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8B6295" w:rsidRDefault="00AC2C34" w:rsidP="00AC2C34">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8B6295">
        <w:rPr>
          <w:rFonts w:ascii="Arial" w:eastAsiaTheme="minorEastAsia" w:hAnsi="Arial" w:hint="eastAsia"/>
          <w:b/>
          <w:bCs/>
          <w:sz w:val="22"/>
          <w:lang w:val="x-none" w:eastAsia="zh-CN"/>
        </w:rPr>
        <w:t>4</w:t>
      </w:r>
      <w:r w:rsidR="002C2AAB">
        <w:rPr>
          <w:rFonts w:ascii="Arial" w:eastAsiaTheme="minorEastAsia" w:hAnsi="Arial" w:hint="eastAsia"/>
          <w:b/>
          <w:bCs/>
          <w:sz w:val="22"/>
          <w:lang w:val="x-none" w:eastAsia="zh-CN"/>
        </w:rPr>
        <w:t>b</w:t>
      </w:r>
      <w:r w:rsidR="00CC02FF">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24168E" w:rsidRPr="00AC2C34">
        <w:rPr>
          <w:rFonts w:ascii="Arial" w:eastAsia="MS Mincho" w:hAnsi="Arial" w:hint="eastAsia"/>
          <w:b/>
          <w:bCs/>
          <w:sz w:val="22"/>
          <w:lang w:val="x-none"/>
        </w:rPr>
        <w:t>2</w:t>
      </w:r>
      <w:r w:rsidR="008B6295">
        <w:rPr>
          <w:rFonts w:ascii="Arial" w:eastAsiaTheme="minorEastAsia" w:hAnsi="Arial" w:hint="eastAsia"/>
          <w:b/>
          <w:bCs/>
          <w:sz w:val="22"/>
          <w:lang w:val="x-none" w:eastAsia="zh-CN"/>
        </w:rPr>
        <w:t>1</w:t>
      </w:r>
      <w:r w:rsidR="00F815F2">
        <w:rPr>
          <w:rFonts w:ascii="Arial" w:eastAsiaTheme="minorEastAsia" w:hAnsi="Arial" w:hint="eastAsia"/>
          <w:b/>
          <w:bCs/>
          <w:sz w:val="22"/>
          <w:lang w:val="x-none" w:eastAsia="zh-CN"/>
        </w:rPr>
        <w:t>0</w:t>
      </w:r>
      <w:r w:rsidR="00141A90">
        <w:rPr>
          <w:rFonts w:ascii="Arial" w:eastAsiaTheme="minorEastAsia" w:hAnsi="Arial" w:hint="eastAsia"/>
          <w:b/>
          <w:bCs/>
          <w:sz w:val="22"/>
          <w:lang w:val="x-none" w:eastAsia="zh-CN"/>
        </w:rPr>
        <w:t>2585</w:t>
      </w:r>
    </w:p>
    <w:p w:rsidR="000443D2" w:rsidRPr="000443D2" w:rsidRDefault="002C2AAB" w:rsidP="000443D2">
      <w:pPr>
        <w:tabs>
          <w:tab w:val="center" w:pos="4536"/>
          <w:tab w:val="right" w:pos="9072"/>
        </w:tabs>
        <w:spacing w:after="120"/>
        <w:rPr>
          <w:b/>
          <w:noProof/>
          <w:sz w:val="22"/>
          <w:szCs w:val="22"/>
          <w:lang w:eastAsia="zh-CN"/>
        </w:rPr>
      </w:pPr>
      <w:bookmarkStart w:id="0" w:name="OLE_LINK2"/>
      <w:bookmarkStart w:id="1" w:name="OLE_LINK3"/>
      <w:proofErr w:type="gramStart"/>
      <w:r w:rsidRPr="002C2AAB">
        <w:rPr>
          <w:rFonts w:ascii="Arial" w:eastAsia="MS Mincho" w:hAnsi="Arial" w:cs="Arial"/>
          <w:b/>
          <w:bCs/>
          <w:sz w:val="22"/>
          <w:szCs w:val="22"/>
          <w:lang w:eastAsia="ja-JP"/>
        </w:rPr>
        <w:t>e-Meeting</w:t>
      </w:r>
      <w:proofErr w:type="gramEnd"/>
      <w:r w:rsidRPr="002C2AAB">
        <w:rPr>
          <w:rFonts w:ascii="Arial" w:eastAsia="MS Mincho" w:hAnsi="Arial" w:cs="Arial"/>
          <w:b/>
          <w:bCs/>
          <w:sz w:val="22"/>
          <w:szCs w:val="22"/>
          <w:lang w:eastAsia="ja-JP"/>
        </w:rPr>
        <w:t>, April 12</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xml:space="preserve"> – 20</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2021</w:t>
      </w:r>
    </w:p>
    <w:bookmarkEnd w:id="0"/>
    <w:bookmarkEnd w:id="1"/>
    <w:p w:rsidR="00AC2C34" w:rsidRPr="002C2AAB" w:rsidRDefault="00AC2C34" w:rsidP="00AC2C34">
      <w:pPr>
        <w:tabs>
          <w:tab w:val="center" w:pos="4536"/>
          <w:tab w:val="right" w:pos="9072"/>
        </w:tabs>
        <w:spacing w:afterLines="0" w:after="0"/>
        <w:rPr>
          <w:rFonts w:ascii="Arial" w:eastAsia="MS Mincho" w:hAnsi="Arial"/>
          <w:b/>
          <w:sz w:val="22"/>
          <w:szCs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5D42D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5D42D1" w:rsidRPr="005D42D1">
        <w:rPr>
          <w:rFonts w:ascii="Arial" w:eastAsia="MS Mincho" w:hAnsi="Arial"/>
          <w:b/>
          <w:sz w:val="22"/>
          <w:lang w:val="x-none"/>
        </w:rPr>
        <w:t>Correction on half-duplex operation in CA with unpaired spectrum</w:t>
      </w:r>
    </w:p>
    <w:p w:rsidR="00AC2C34" w:rsidRPr="005D42D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Pr="00AC2C34">
        <w:rPr>
          <w:rFonts w:ascii="Arial" w:eastAsia="MS Mincho" w:hAnsi="Arial" w:hint="eastAsia"/>
          <w:b/>
          <w:sz w:val="22"/>
          <w:lang w:val="x-none"/>
        </w:rPr>
        <w:t>7.2.</w:t>
      </w:r>
      <w:r w:rsidR="005D42D1">
        <w:rPr>
          <w:rFonts w:ascii="Arial" w:eastAsiaTheme="minorEastAsia" w:hAnsi="Arial" w:hint="eastAsia"/>
          <w:b/>
          <w:sz w:val="22"/>
          <w:lang w:val="x-none" w:eastAsia="zh-CN"/>
        </w:rPr>
        <w:t>12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ED0C09">
      <w:pPr>
        <w:pStyle w:val="1"/>
        <w:ind w:left="426" w:hanging="426"/>
      </w:pPr>
      <w:bookmarkStart w:id="5" w:name="_Ref521334010"/>
      <w:r w:rsidRPr="0052231C">
        <w:t>Introduction</w:t>
      </w:r>
      <w:bookmarkEnd w:id="5"/>
    </w:p>
    <w:p w:rsidR="00643D96" w:rsidRPr="00932346" w:rsidRDefault="0051154D" w:rsidP="00EC49AA">
      <w:pPr>
        <w:spacing w:after="120"/>
        <w:jc w:val="both"/>
        <w:rPr>
          <w:lang w:eastAsia="zh-CN"/>
        </w:rPr>
      </w:pPr>
      <w:bookmarkStart w:id="6" w:name="OLE_LINK1"/>
      <w:r w:rsidRPr="00932346">
        <w:rPr>
          <w:lang w:eastAsia="zh-CN"/>
        </w:rPr>
        <w:t xml:space="preserve">At the </w:t>
      </w:r>
      <w:r w:rsidR="0039647E">
        <w:rPr>
          <w:rFonts w:eastAsiaTheme="minorEastAsia" w:hint="eastAsia"/>
          <w:lang w:eastAsia="zh-CN"/>
        </w:rPr>
        <w:t>RAN1#</w:t>
      </w:r>
      <w:r w:rsidR="0080228B">
        <w:rPr>
          <w:rFonts w:eastAsiaTheme="minorEastAsia" w:hint="eastAsia"/>
          <w:lang w:eastAsia="zh-CN"/>
        </w:rPr>
        <w:t>10</w:t>
      </w:r>
      <w:r w:rsidR="0058069C">
        <w:rPr>
          <w:rFonts w:eastAsiaTheme="minorEastAsia" w:hint="eastAsia"/>
          <w:lang w:eastAsia="zh-CN"/>
        </w:rPr>
        <w:t>4</w:t>
      </w:r>
      <w:r w:rsidR="00BD4409">
        <w:rPr>
          <w:rFonts w:eastAsiaTheme="minorEastAsia" w:hint="eastAsia"/>
          <w:lang w:eastAsia="zh-CN"/>
        </w:rPr>
        <w:t>-</w:t>
      </w:r>
      <w:r w:rsidR="0039647E">
        <w:rPr>
          <w:rFonts w:eastAsiaTheme="minorEastAsia" w:hint="eastAsia"/>
          <w:lang w:eastAsia="zh-CN"/>
        </w:rPr>
        <w:t>e</w:t>
      </w:r>
      <w:r w:rsidR="00BD4409">
        <w:rPr>
          <w:rFonts w:eastAsiaTheme="minorEastAsia" w:hint="eastAsia"/>
          <w:lang w:eastAsia="zh-CN"/>
        </w:rPr>
        <w:t xml:space="preserve"> </w:t>
      </w:r>
      <w:r w:rsidR="0039647E">
        <w:rPr>
          <w:rFonts w:eastAsiaTheme="minorEastAsia" w:hint="eastAsia"/>
          <w:lang w:eastAsia="zh-CN"/>
        </w:rPr>
        <w:t>meeting</w:t>
      </w:r>
      <w:r w:rsidRPr="00932346">
        <w:rPr>
          <w:rFonts w:hint="eastAsia"/>
          <w:lang w:eastAsia="zh-CN"/>
        </w:rPr>
        <w:t>,</w:t>
      </w:r>
      <w:r>
        <w:rPr>
          <w:lang w:eastAsia="zh-CN"/>
        </w:rPr>
        <w:t xml:space="preserve"> </w:t>
      </w:r>
      <w:r w:rsidR="00CB5A91" w:rsidRPr="0075413B">
        <w:rPr>
          <w:rFonts w:eastAsia="宋体" w:hint="eastAsia"/>
          <w:lang w:eastAsia="zh-CN"/>
        </w:rPr>
        <w:t xml:space="preserve">several issues </w:t>
      </w:r>
      <w:r w:rsidR="00CB5A91">
        <w:rPr>
          <w:lang w:eastAsia="zh-CN"/>
        </w:rPr>
        <w:t xml:space="preserve">on </w:t>
      </w:r>
      <w:r w:rsidR="00847EEF">
        <w:rPr>
          <w:rFonts w:eastAsiaTheme="minorEastAsia" w:hint="eastAsia"/>
          <w:lang w:eastAsia="zh-CN"/>
        </w:rPr>
        <w:t>half-duplex operation</w:t>
      </w:r>
      <w:r w:rsidR="00CB5A91" w:rsidRPr="00CB5A91">
        <w:rPr>
          <w:rFonts w:eastAsia="宋体" w:hint="eastAsia"/>
          <w:lang w:eastAsia="zh-CN"/>
        </w:rPr>
        <w:t xml:space="preserve"> </w:t>
      </w:r>
      <w:r w:rsidR="00CB5A91" w:rsidRPr="0075413B">
        <w:rPr>
          <w:rFonts w:eastAsia="宋体" w:hint="eastAsia"/>
          <w:lang w:eastAsia="zh-CN"/>
        </w:rPr>
        <w:t>were discussed</w:t>
      </w:r>
      <w:r w:rsidR="00EB3543" w:rsidRPr="00932346">
        <w:rPr>
          <w:rFonts w:hint="eastAsia"/>
          <w:lang w:eastAsia="zh-CN"/>
        </w:rPr>
        <w:t xml:space="preserve"> and </w:t>
      </w:r>
      <w:r w:rsidR="00847EEF">
        <w:rPr>
          <w:rFonts w:eastAsia="宋体" w:hint="eastAsia"/>
          <w:lang w:eastAsia="zh-CN"/>
        </w:rPr>
        <w:t>no</w:t>
      </w:r>
      <w:r w:rsidR="003C7E1D">
        <w:rPr>
          <w:rFonts w:eastAsiaTheme="minorEastAsia" w:hint="eastAsia"/>
          <w:lang w:eastAsia="zh-CN"/>
        </w:rPr>
        <w:t xml:space="preserve"> conclusion </w:t>
      </w:r>
      <w:r w:rsidR="00F511D6">
        <w:rPr>
          <w:rFonts w:eastAsiaTheme="minorEastAsia" w:hint="eastAsia"/>
          <w:lang w:eastAsia="zh-CN"/>
        </w:rPr>
        <w:t>was</w:t>
      </w:r>
      <w:r w:rsidR="00F511D6">
        <w:rPr>
          <w:lang w:eastAsia="zh-CN"/>
        </w:rPr>
        <w:t xml:space="preserve"> </w:t>
      </w:r>
      <w:r>
        <w:rPr>
          <w:lang w:eastAsia="zh-CN"/>
        </w:rPr>
        <w:t>reached</w:t>
      </w:r>
      <w:r w:rsidR="00EC49AA">
        <w:rPr>
          <w:rFonts w:eastAsia="宋体" w:hint="eastAsia"/>
          <w:lang w:eastAsia="zh-CN"/>
        </w:rPr>
        <w:t>.</w:t>
      </w:r>
      <w:bookmarkEnd w:id="6"/>
      <w:r w:rsidR="00EC49AA">
        <w:rPr>
          <w:rFonts w:eastAsia="宋体" w:hint="eastAsia"/>
          <w:lang w:eastAsia="zh-CN"/>
        </w:rPr>
        <w:t xml:space="preserve"> </w:t>
      </w:r>
      <w:r w:rsidR="00643D96" w:rsidRPr="00932346">
        <w:rPr>
          <w:rFonts w:hint="eastAsia"/>
          <w:lang w:eastAsia="zh-CN"/>
        </w:rPr>
        <w:t>In t</w:t>
      </w:r>
      <w:r w:rsidR="00643D96" w:rsidRPr="00932346">
        <w:rPr>
          <w:lang w:eastAsia="zh-CN"/>
        </w:rPr>
        <w:t>his contribution</w:t>
      </w:r>
      <w:r w:rsidR="00643D96" w:rsidRPr="00932346">
        <w:rPr>
          <w:rFonts w:hint="eastAsia"/>
          <w:lang w:eastAsia="zh-CN"/>
        </w:rPr>
        <w:t xml:space="preserve">, we discuss </w:t>
      </w:r>
      <w:r w:rsidR="00847EEF">
        <w:rPr>
          <w:rFonts w:eastAsiaTheme="minorEastAsia" w:hint="eastAsia"/>
          <w:lang w:eastAsia="zh-CN"/>
        </w:rPr>
        <w:t>our understandings on half-duplex operation</w:t>
      </w:r>
      <w:r w:rsidR="0008030D">
        <w:rPr>
          <w:rFonts w:eastAsiaTheme="minorEastAsia" w:hint="eastAsia"/>
          <w:lang w:eastAsia="zh-CN"/>
        </w:rPr>
        <w:t xml:space="preserve"> in CA with unpaired spectrum</w:t>
      </w:r>
      <w:r w:rsidR="00643D96" w:rsidRPr="00932346">
        <w:rPr>
          <w:rFonts w:hint="eastAsia"/>
          <w:lang w:eastAsia="zh-CN"/>
        </w:rPr>
        <w:t>.</w:t>
      </w:r>
    </w:p>
    <w:p w:rsidR="00643D96" w:rsidRDefault="00643D96" w:rsidP="00ED0C09">
      <w:pPr>
        <w:pStyle w:val="1"/>
        <w:ind w:left="426" w:hanging="426"/>
      </w:pPr>
      <w:r>
        <w:t>Discussion</w:t>
      </w:r>
    </w:p>
    <w:p w:rsidR="00684440" w:rsidRDefault="008767C6" w:rsidP="00D431DC">
      <w:pPr>
        <w:pStyle w:val="ac"/>
        <w:rPr>
          <w:rFonts w:eastAsiaTheme="minorEastAsia"/>
          <w:noProof/>
          <w:lang w:eastAsia="zh-CN"/>
        </w:rPr>
      </w:pPr>
      <w:r w:rsidRPr="00D431DC">
        <w:rPr>
          <w:rFonts w:hint="eastAsia"/>
          <w:noProof/>
          <w:lang w:eastAsia="zh-CN"/>
        </w:rPr>
        <w:t>In 38.306, the UE</w:t>
      </w:r>
      <w:r w:rsidR="001409B4" w:rsidRPr="00D431DC">
        <w:rPr>
          <w:rFonts w:hint="eastAsia"/>
          <w:noProof/>
          <w:lang w:eastAsia="zh-CN"/>
        </w:rPr>
        <w:t xml:space="preserve"> capability parameter for half-duplex operation is defined </w:t>
      </w:r>
      <w:r w:rsidR="00FC7B5D" w:rsidRPr="00D431DC">
        <w:rPr>
          <w:rFonts w:hint="eastAsia"/>
          <w:noProof/>
          <w:lang w:eastAsia="zh-CN"/>
        </w:rPr>
        <w:t>as below</w:t>
      </w:r>
      <w:r w:rsidR="00F511D6">
        <w:rPr>
          <w:rFonts w:eastAsiaTheme="minorEastAsia" w:hint="eastAsia"/>
          <w:noProof/>
          <w:lang w:eastAsia="zh-CN"/>
        </w:rPr>
        <w:t>. As highlighted in yellow</w:t>
      </w:r>
      <w:r w:rsidR="00FC7B5D" w:rsidRPr="00D431DC">
        <w:rPr>
          <w:rFonts w:hint="eastAsia"/>
          <w:noProof/>
          <w:lang w:eastAsia="zh-CN"/>
        </w:rPr>
        <w:t xml:space="preserve">, </w:t>
      </w:r>
      <w:r w:rsidR="00F511D6">
        <w:rPr>
          <w:rFonts w:eastAsiaTheme="minorEastAsia" w:hint="eastAsia"/>
          <w:noProof/>
          <w:lang w:eastAsia="zh-CN"/>
        </w:rPr>
        <w:t xml:space="preserve">the UE can include </w:t>
      </w:r>
      <w:r w:rsidR="00F511D6" w:rsidRPr="00D431DC">
        <w:rPr>
          <w:i/>
          <w:noProof/>
          <w:lang w:eastAsia="zh-CN"/>
        </w:rPr>
        <w:t>half-DuplexTDD-CA-SameSCS-r16</w:t>
      </w:r>
      <w:r w:rsidR="00FC7B5D" w:rsidRPr="00D431DC">
        <w:rPr>
          <w:rFonts w:hint="eastAsia"/>
          <w:noProof/>
          <w:lang w:eastAsia="zh-CN"/>
        </w:rPr>
        <w:t xml:space="preserve"> only if  </w:t>
      </w:r>
      <w:r w:rsidR="00FC7B5D" w:rsidRPr="00D431DC">
        <w:rPr>
          <w:i/>
          <w:noProof/>
          <w:lang w:eastAsia="zh-CN"/>
        </w:rPr>
        <w:t>simultaneousRxTxInterBandCA</w:t>
      </w:r>
      <w:r w:rsidR="00FC7B5D" w:rsidRPr="00D431DC">
        <w:rPr>
          <w:noProof/>
          <w:lang w:eastAsia="zh-CN"/>
        </w:rPr>
        <w:t xml:space="preserve"> is not present</w:t>
      </w:r>
      <w:r w:rsidR="009A5DD5">
        <w:rPr>
          <w:rFonts w:eastAsiaTheme="minorEastAsia" w:hint="eastAsia"/>
          <w:noProof/>
          <w:lang w:eastAsia="zh-CN"/>
        </w:rPr>
        <w:t xml:space="preserve">. </w:t>
      </w:r>
    </w:p>
    <w:tbl>
      <w:tblPr>
        <w:tblW w:w="918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09"/>
        <w:gridCol w:w="708"/>
        <w:gridCol w:w="567"/>
        <w:gridCol w:w="851"/>
        <w:gridCol w:w="850"/>
      </w:tblGrid>
      <w:tr w:rsidR="00684440" w:rsidTr="00B41B01">
        <w:trPr>
          <w:cantSplit/>
          <w:tblHeader/>
        </w:trPr>
        <w:tc>
          <w:tcPr>
            <w:tcW w:w="6209" w:type="dxa"/>
            <w:tcBorders>
              <w:top w:val="single" w:sz="4" w:space="0" w:color="808080"/>
              <w:left w:val="single" w:sz="4" w:space="0" w:color="808080"/>
              <w:bottom w:val="single" w:sz="4" w:space="0" w:color="808080"/>
              <w:right w:val="single" w:sz="4" w:space="0" w:color="808080"/>
            </w:tcBorders>
            <w:hideMark/>
          </w:tcPr>
          <w:p w:rsidR="00684440" w:rsidRPr="001409B4" w:rsidRDefault="00684440" w:rsidP="00982176">
            <w:pPr>
              <w:pStyle w:val="TAL"/>
              <w:rPr>
                <w:b/>
                <w:bCs/>
                <w:i/>
                <w:iCs/>
              </w:rPr>
            </w:pPr>
            <w:r w:rsidRPr="001409B4">
              <w:rPr>
                <w:b/>
                <w:bCs/>
                <w:i/>
                <w:iCs/>
              </w:rPr>
              <w:t>Definitions for parameters</w:t>
            </w:r>
          </w:p>
        </w:tc>
        <w:tc>
          <w:tcPr>
            <w:tcW w:w="708" w:type="dxa"/>
            <w:tcBorders>
              <w:top w:val="single" w:sz="4" w:space="0" w:color="808080"/>
              <w:left w:val="single" w:sz="4" w:space="0" w:color="808080"/>
              <w:bottom w:val="single" w:sz="4" w:space="0" w:color="808080"/>
              <w:right w:val="single" w:sz="4" w:space="0" w:color="808080"/>
            </w:tcBorders>
            <w:hideMark/>
          </w:tcPr>
          <w:p w:rsidR="00684440" w:rsidRPr="001409B4" w:rsidRDefault="00684440" w:rsidP="00982176">
            <w:pPr>
              <w:pStyle w:val="TAL"/>
              <w:rPr>
                <w:rFonts w:cs="Arial"/>
                <w:szCs w:val="18"/>
              </w:rPr>
            </w:pPr>
            <w:r w:rsidRPr="001409B4">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rsidR="00684440" w:rsidRDefault="00684440" w:rsidP="00982176">
            <w:pPr>
              <w:pStyle w:val="TAL"/>
            </w:pPr>
            <w:r>
              <w:t>M</w:t>
            </w:r>
          </w:p>
        </w:tc>
        <w:tc>
          <w:tcPr>
            <w:tcW w:w="851" w:type="dxa"/>
            <w:tcBorders>
              <w:top w:val="single" w:sz="4" w:space="0" w:color="808080"/>
              <w:left w:val="single" w:sz="4" w:space="0" w:color="808080"/>
              <w:bottom w:val="single" w:sz="4" w:space="0" w:color="808080"/>
              <w:right w:val="single" w:sz="4" w:space="0" w:color="808080"/>
            </w:tcBorders>
            <w:hideMark/>
          </w:tcPr>
          <w:p w:rsidR="00684440" w:rsidRPr="001409B4" w:rsidRDefault="00684440" w:rsidP="00982176">
            <w:pPr>
              <w:pStyle w:val="TAL"/>
              <w:rPr>
                <w:bCs/>
                <w:iCs/>
              </w:rPr>
            </w:pPr>
            <w:r w:rsidRPr="001409B4">
              <w:rPr>
                <w:bCs/>
                <w:iCs/>
              </w:rPr>
              <w:t>FDD-TDD</w:t>
            </w:r>
          </w:p>
          <w:p w:rsidR="00684440" w:rsidRPr="001409B4" w:rsidRDefault="00684440" w:rsidP="00982176">
            <w:pPr>
              <w:pStyle w:val="TAL"/>
              <w:rPr>
                <w:bCs/>
                <w:iCs/>
              </w:rPr>
            </w:pPr>
            <w:r w:rsidRPr="001409B4">
              <w:rPr>
                <w:bCs/>
                <w:iCs/>
              </w:rPr>
              <w:t>DIFF</w:t>
            </w:r>
          </w:p>
        </w:tc>
        <w:tc>
          <w:tcPr>
            <w:tcW w:w="850" w:type="dxa"/>
            <w:tcBorders>
              <w:top w:val="single" w:sz="4" w:space="0" w:color="808080"/>
              <w:left w:val="single" w:sz="4" w:space="0" w:color="808080"/>
              <w:bottom w:val="single" w:sz="4" w:space="0" w:color="808080"/>
              <w:right w:val="single" w:sz="4" w:space="0" w:color="808080"/>
            </w:tcBorders>
            <w:hideMark/>
          </w:tcPr>
          <w:p w:rsidR="00684440" w:rsidRPr="001409B4" w:rsidRDefault="00684440" w:rsidP="00982176">
            <w:pPr>
              <w:pStyle w:val="TAL"/>
              <w:rPr>
                <w:bCs/>
                <w:iCs/>
              </w:rPr>
            </w:pPr>
            <w:r w:rsidRPr="001409B4">
              <w:rPr>
                <w:bCs/>
                <w:iCs/>
              </w:rPr>
              <w:t>FR1-FR2</w:t>
            </w:r>
          </w:p>
          <w:p w:rsidR="00684440" w:rsidRPr="001409B4" w:rsidRDefault="00684440" w:rsidP="00982176">
            <w:pPr>
              <w:pStyle w:val="TAL"/>
              <w:rPr>
                <w:bCs/>
                <w:iCs/>
              </w:rPr>
            </w:pPr>
            <w:r w:rsidRPr="001409B4">
              <w:rPr>
                <w:bCs/>
                <w:iCs/>
              </w:rPr>
              <w:t>DIFF</w:t>
            </w:r>
          </w:p>
        </w:tc>
      </w:tr>
      <w:tr w:rsidR="00684440" w:rsidTr="00B41B01">
        <w:trPr>
          <w:cantSplit/>
          <w:tblHeader/>
        </w:trPr>
        <w:tc>
          <w:tcPr>
            <w:tcW w:w="6209" w:type="dxa"/>
            <w:tcBorders>
              <w:top w:val="single" w:sz="4" w:space="0" w:color="808080"/>
              <w:left w:val="single" w:sz="4" w:space="0" w:color="808080"/>
              <w:bottom w:val="single" w:sz="4" w:space="0" w:color="808080"/>
              <w:right w:val="single" w:sz="4" w:space="0" w:color="808080"/>
            </w:tcBorders>
            <w:hideMark/>
          </w:tcPr>
          <w:p w:rsidR="00684440" w:rsidRDefault="00684440" w:rsidP="00982176">
            <w:pPr>
              <w:pStyle w:val="TAL"/>
              <w:spacing w:after="120"/>
              <w:rPr>
                <w:b/>
                <w:bCs/>
                <w:i/>
                <w:iCs/>
              </w:rPr>
            </w:pPr>
            <w:r>
              <w:rPr>
                <w:b/>
                <w:bCs/>
                <w:i/>
                <w:iCs/>
              </w:rPr>
              <w:t>half-DuplexTDD-CA-SameSCS-r16</w:t>
            </w:r>
          </w:p>
          <w:p w:rsidR="00684440" w:rsidRDefault="00684440" w:rsidP="00982176">
            <w:pPr>
              <w:pStyle w:val="TAL"/>
              <w:spacing w:after="120"/>
              <w:rPr>
                <w:b/>
                <w:i/>
              </w:rPr>
            </w:pPr>
            <w:r>
              <w:rPr>
                <w:bCs/>
                <w:iCs/>
              </w:rPr>
              <w:t xml:space="preserve">Indicates whether the UE supports directional collision handling between reference and other cell(s) for half-duplex operation in TDD CA with same SCS. </w:t>
            </w:r>
            <w:r w:rsidRPr="001409B4">
              <w:rPr>
                <w:bCs/>
                <w:iCs/>
                <w:highlight w:val="yellow"/>
              </w:rPr>
              <w:t xml:space="preserve">The UE can include this field, only if </w:t>
            </w:r>
            <w:proofErr w:type="spellStart"/>
            <w:r w:rsidRPr="001409B4">
              <w:rPr>
                <w:bCs/>
                <w:i/>
                <w:iCs/>
                <w:highlight w:val="yellow"/>
              </w:rPr>
              <w:t>simultaneousRxTxInterBandCA</w:t>
            </w:r>
            <w:proofErr w:type="spellEnd"/>
            <w:r w:rsidRPr="001409B4">
              <w:rPr>
                <w:bCs/>
                <w:iCs/>
                <w:highlight w:val="yellow"/>
              </w:rPr>
              <w:t xml:space="preserve"> is not present.</w:t>
            </w:r>
          </w:p>
        </w:tc>
        <w:tc>
          <w:tcPr>
            <w:tcW w:w="708" w:type="dxa"/>
            <w:tcBorders>
              <w:top w:val="single" w:sz="4" w:space="0" w:color="808080"/>
              <w:left w:val="single" w:sz="4" w:space="0" w:color="808080"/>
              <w:bottom w:val="single" w:sz="4" w:space="0" w:color="808080"/>
              <w:right w:val="single" w:sz="4" w:space="0" w:color="808080"/>
            </w:tcBorders>
            <w:hideMark/>
          </w:tcPr>
          <w:p w:rsidR="00684440" w:rsidRDefault="00684440" w:rsidP="00982176">
            <w:pPr>
              <w:pStyle w:val="TAL"/>
              <w:spacing w:after="120"/>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rsidR="00684440" w:rsidRDefault="00684440" w:rsidP="00982176">
            <w:pPr>
              <w:pStyle w:val="TAL"/>
              <w:spacing w:after="120"/>
              <w:jc w:val="center"/>
            </w:pPr>
            <w:r>
              <w:t>No</w:t>
            </w:r>
          </w:p>
        </w:tc>
        <w:tc>
          <w:tcPr>
            <w:tcW w:w="851" w:type="dxa"/>
            <w:tcBorders>
              <w:top w:val="single" w:sz="4" w:space="0" w:color="808080"/>
              <w:left w:val="single" w:sz="4" w:space="0" w:color="808080"/>
              <w:bottom w:val="single" w:sz="4" w:space="0" w:color="808080"/>
              <w:right w:val="single" w:sz="4" w:space="0" w:color="808080"/>
            </w:tcBorders>
            <w:hideMark/>
          </w:tcPr>
          <w:p w:rsidR="00684440" w:rsidRDefault="00684440" w:rsidP="00982176">
            <w:pPr>
              <w:pStyle w:val="TAL"/>
              <w:spacing w:after="120"/>
              <w:jc w:val="center"/>
            </w:pPr>
            <w:r>
              <w:rPr>
                <w:bCs/>
                <w:iCs/>
              </w:rPr>
              <w:t>TDD only</w:t>
            </w:r>
          </w:p>
        </w:tc>
        <w:tc>
          <w:tcPr>
            <w:tcW w:w="850" w:type="dxa"/>
            <w:tcBorders>
              <w:top w:val="single" w:sz="4" w:space="0" w:color="808080"/>
              <w:left w:val="single" w:sz="4" w:space="0" w:color="808080"/>
              <w:bottom w:val="single" w:sz="4" w:space="0" w:color="808080"/>
              <w:right w:val="single" w:sz="4" w:space="0" w:color="808080"/>
            </w:tcBorders>
            <w:hideMark/>
          </w:tcPr>
          <w:p w:rsidR="00684440" w:rsidRDefault="00684440" w:rsidP="00982176">
            <w:pPr>
              <w:pStyle w:val="TAL"/>
              <w:spacing w:after="120"/>
              <w:jc w:val="center"/>
            </w:pPr>
            <w:r>
              <w:rPr>
                <w:bCs/>
                <w:iCs/>
              </w:rPr>
              <w:t>N/A</w:t>
            </w:r>
          </w:p>
        </w:tc>
      </w:tr>
    </w:tbl>
    <w:p w:rsidR="00FC7B5D" w:rsidRPr="00D431DC" w:rsidRDefault="00264CDB" w:rsidP="005A2295">
      <w:pPr>
        <w:pStyle w:val="ac"/>
        <w:spacing w:beforeLines="50" w:before="120"/>
        <w:rPr>
          <w:noProof/>
          <w:lang w:eastAsia="zh-CN"/>
        </w:rPr>
      </w:pPr>
      <w:r>
        <w:rPr>
          <w:rFonts w:hint="eastAsia"/>
          <w:lang w:eastAsia="zh-CN"/>
        </w:rPr>
        <w:t>I</w:t>
      </w:r>
      <w:r w:rsidRPr="00141905">
        <w:rPr>
          <w:rFonts w:hint="eastAsia"/>
          <w:lang w:eastAsia="zh-CN"/>
        </w:rPr>
        <w:t xml:space="preserve">t is not clear </w:t>
      </w:r>
      <w:r w:rsidR="00F511D6">
        <w:rPr>
          <w:rFonts w:eastAsiaTheme="minorEastAsia" w:hint="eastAsia"/>
          <w:lang w:eastAsia="zh-CN"/>
        </w:rPr>
        <w:t xml:space="preserve">whether </w:t>
      </w:r>
      <w:r>
        <w:rPr>
          <w:rFonts w:hint="eastAsia"/>
          <w:lang w:eastAsia="zh-CN"/>
        </w:rPr>
        <w:t xml:space="preserve">half-duplex operation </w:t>
      </w:r>
      <w:r w:rsidR="00F511D6">
        <w:rPr>
          <w:rFonts w:eastAsiaTheme="minorEastAsia" w:hint="eastAsia"/>
          <w:lang w:eastAsia="zh-CN"/>
        </w:rPr>
        <w:t>is applicable</w:t>
      </w:r>
      <w:r>
        <w:rPr>
          <w:rFonts w:hint="eastAsia"/>
          <w:lang w:eastAsia="zh-CN"/>
        </w:rPr>
        <w:t xml:space="preserve"> to</w:t>
      </w:r>
      <w:r w:rsidRPr="00141905">
        <w:rPr>
          <w:rFonts w:hint="eastAsia"/>
          <w:lang w:eastAsia="zh-CN"/>
        </w:rPr>
        <w:t xml:space="preserve"> </w:t>
      </w:r>
      <w:r w:rsidR="00F511D6">
        <w:rPr>
          <w:rFonts w:eastAsiaTheme="minorEastAsia" w:hint="eastAsia"/>
          <w:lang w:eastAsia="zh-CN"/>
        </w:rPr>
        <w:t>intra-band CA and the following alternatives were</w:t>
      </w:r>
      <w:r w:rsidR="006B2AE9" w:rsidRPr="00D431DC">
        <w:rPr>
          <w:rFonts w:hint="eastAsia"/>
          <w:noProof/>
          <w:lang w:eastAsia="zh-CN"/>
        </w:rPr>
        <w:t xml:space="preserve"> </w:t>
      </w:r>
      <w:r w:rsidR="00F53D45">
        <w:rPr>
          <w:rFonts w:eastAsiaTheme="minorEastAsia" w:hint="eastAsia"/>
          <w:noProof/>
          <w:lang w:eastAsia="zh-CN"/>
        </w:rPr>
        <w:t>discussed in last meeting</w:t>
      </w:r>
      <w:r w:rsidR="006B2AE9" w:rsidRPr="00D431DC">
        <w:rPr>
          <w:rFonts w:hint="eastAsia"/>
          <w:noProof/>
          <w:lang w:eastAsia="zh-CN"/>
        </w:rPr>
        <w:t>:</w:t>
      </w:r>
    </w:p>
    <w:p w:rsidR="00F53D45" w:rsidRPr="00F53D45" w:rsidRDefault="00F53D45" w:rsidP="00F53D45">
      <w:pPr>
        <w:pStyle w:val="ad"/>
        <w:numPr>
          <w:ilvl w:val="1"/>
          <w:numId w:val="12"/>
        </w:numPr>
        <w:spacing w:afterLines="0" w:after="120"/>
        <w:ind w:leftChars="0"/>
        <w:rPr>
          <w:rFonts w:ascii="Times New Roman" w:eastAsia="MS Mincho" w:hAnsi="Times New Roman"/>
          <w:bCs/>
          <w:iCs/>
          <w:szCs w:val="20"/>
          <w:lang w:val="en-US"/>
        </w:rPr>
      </w:pPr>
      <w:r w:rsidRPr="00F53D45">
        <w:rPr>
          <w:rFonts w:ascii="Times New Roman" w:eastAsia="MS Mincho" w:hAnsi="Times New Roman"/>
          <w:bCs/>
          <w:iCs/>
          <w:szCs w:val="20"/>
          <w:lang w:val="en-US"/>
        </w:rPr>
        <w:t>Alt.1: Directional collision handling is also applicable to CCs within a frequency band</w:t>
      </w:r>
    </w:p>
    <w:p w:rsidR="00F53D45" w:rsidRPr="00F53D45" w:rsidRDefault="00F53D45" w:rsidP="00F53D45">
      <w:pPr>
        <w:pStyle w:val="ad"/>
        <w:numPr>
          <w:ilvl w:val="2"/>
          <w:numId w:val="12"/>
        </w:numPr>
        <w:spacing w:afterLines="0" w:after="120"/>
        <w:ind w:leftChars="0"/>
        <w:rPr>
          <w:rFonts w:ascii="Times New Roman" w:eastAsia="MS Mincho" w:hAnsi="Times New Roman"/>
          <w:bCs/>
          <w:iCs/>
          <w:szCs w:val="20"/>
          <w:lang w:val="en-US"/>
        </w:rPr>
      </w:pPr>
      <w:r w:rsidRPr="00F53D45">
        <w:rPr>
          <w:rFonts w:ascii="Times New Roman" w:eastAsia="MS Mincho" w:hAnsi="Times New Roman"/>
          <w:bCs/>
          <w:iCs/>
          <w:szCs w:val="20"/>
          <w:lang w:val="en-US"/>
        </w:rPr>
        <w:t xml:space="preserve">Alt.1-1: “Not supporting </w:t>
      </w:r>
      <w:proofErr w:type="spellStart"/>
      <w:r w:rsidRPr="00F53D45">
        <w:rPr>
          <w:rFonts w:ascii="Times New Roman" w:eastAsia="MS Mincho" w:hAnsi="Times New Roman"/>
          <w:bCs/>
          <w:i/>
          <w:iCs/>
          <w:szCs w:val="20"/>
          <w:lang w:val="en-US"/>
        </w:rPr>
        <w:t>simultaneousRxTxInterBandCA</w:t>
      </w:r>
      <w:proofErr w:type="spellEnd"/>
      <w:r w:rsidRPr="00F53D45">
        <w:rPr>
          <w:rFonts w:ascii="Times New Roman" w:eastAsia="MS Mincho" w:hAnsi="Times New Roman"/>
          <w:bCs/>
          <w:iCs/>
          <w:szCs w:val="20"/>
          <w:lang w:val="en-US"/>
        </w:rPr>
        <w:t xml:space="preserve">” should not be prerequisite of </w:t>
      </w:r>
      <w:r w:rsidRPr="00F53D45">
        <w:rPr>
          <w:rFonts w:ascii="Times New Roman" w:eastAsia="MS Mincho" w:hAnsi="Times New Roman"/>
          <w:bCs/>
          <w:i/>
          <w:iCs/>
          <w:szCs w:val="20"/>
          <w:lang w:val="en-US"/>
        </w:rPr>
        <w:t>half-DuplexTDD-CA-SameSCS-r16</w:t>
      </w:r>
    </w:p>
    <w:p w:rsidR="00F53D45" w:rsidRPr="00F53D45" w:rsidRDefault="00F53D45" w:rsidP="00F53D45">
      <w:pPr>
        <w:pStyle w:val="ad"/>
        <w:numPr>
          <w:ilvl w:val="2"/>
          <w:numId w:val="12"/>
        </w:numPr>
        <w:spacing w:afterLines="0" w:after="120"/>
        <w:ind w:leftChars="0"/>
        <w:rPr>
          <w:rFonts w:ascii="Times New Roman" w:eastAsia="MS Mincho" w:hAnsi="Times New Roman"/>
          <w:bCs/>
          <w:iCs/>
          <w:szCs w:val="20"/>
          <w:lang w:val="en-US"/>
        </w:rPr>
      </w:pPr>
      <w:r w:rsidRPr="00F53D45">
        <w:rPr>
          <w:rFonts w:ascii="Times New Roman" w:eastAsia="MS Mincho" w:hAnsi="Times New Roman"/>
          <w:bCs/>
          <w:iCs/>
          <w:szCs w:val="20"/>
          <w:lang w:val="en-US"/>
        </w:rPr>
        <w:t xml:space="preserve">Alt.1-2: “Not supporting </w:t>
      </w:r>
      <w:proofErr w:type="spellStart"/>
      <w:r w:rsidRPr="00F53D45">
        <w:rPr>
          <w:rFonts w:ascii="Times New Roman" w:eastAsia="MS Mincho" w:hAnsi="Times New Roman"/>
          <w:bCs/>
          <w:i/>
          <w:iCs/>
          <w:szCs w:val="20"/>
          <w:lang w:val="en-US"/>
        </w:rPr>
        <w:t>simultaneousRxTxInterBandCA</w:t>
      </w:r>
      <w:proofErr w:type="spellEnd"/>
      <w:r w:rsidRPr="00F53D45">
        <w:rPr>
          <w:rFonts w:ascii="Times New Roman" w:eastAsia="MS Mincho" w:hAnsi="Times New Roman"/>
          <w:bCs/>
          <w:iCs/>
          <w:szCs w:val="20"/>
          <w:lang w:val="en-US"/>
        </w:rPr>
        <w:t xml:space="preserve">” should be kept as prerequisite of </w:t>
      </w:r>
      <w:r w:rsidRPr="00F53D45">
        <w:rPr>
          <w:rFonts w:ascii="Times New Roman" w:eastAsia="MS Mincho" w:hAnsi="Times New Roman"/>
          <w:bCs/>
          <w:i/>
          <w:iCs/>
          <w:szCs w:val="20"/>
          <w:lang w:val="en-US"/>
        </w:rPr>
        <w:t>half-DuplexTDD-CA-SameSCS-r16</w:t>
      </w:r>
      <w:r w:rsidRPr="00F53D45">
        <w:rPr>
          <w:rFonts w:ascii="Times New Roman" w:eastAsia="MS Mincho" w:hAnsi="Times New Roman"/>
          <w:bCs/>
          <w:iCs/>
          <w:szCs w:val="20"/>
          <w:lang w:val="en-US"/>
        </w:rPr>
        <w:t xml:space="preserve"> only for the case with inter-band pair of cells</w:t>
      </w:r>
    </w:p>
    <w:p w:rsidR="00F53D45" w:rsidRPr="00F53D45" w:rsidRDefault="00F53D45" w:rsidP="00F53D45">
      <w:pPr>
        <w:pStyle w:val="ad"/>
        <w:numPr>
          <w:ilvl w:val="1"/>
          <w:numId w:val="12"/>
        </w:numPr>
        <w:spacing w:afterLines="0" w:after="120"/>
        <w:ind w:leftChars="0"/>
        <w:rPr>
          <w:rFonts w:ascii="Times New Roman" w:eastAsia="MS Mincho" w:hAnsi="Times New Roman"/>
          <w:bCs/>
          <w:iCs/>
          <w:szCs w:val="20"/>
          <w:lang w:val="en-US"/>
        </w:rPr>
      </w:pPr>
      <w:r w:rsidRPr="00F53D45">
        <w:rPr>
          <w:rFonts w:ascii="Times New Roman" w:eastAsia="MS Mincho" w:hAnsi="Times New Roman"/>
          <w:bCs/>
          <w:iCs/>
          <w:szCs w:val="20"/>
          <w:lang w:val="en-US"/>
        </w:rPr>
        <w:t>Alt.2: Directional collision handling is not applicable to CCs within a frequency band</w:t>
      </w:r>
    </w:p>
    <w:p w:rsidR="00B81B19" w:rsidRPr="00B81B19" w:rsidRDefault="00B81B19" w:rsidP="009A5DD5">
      <w:pPr>
        <w:pStyle w:val="ac"/>
        <w:rPr>
          <w:rFonts w:eastAsiaTheme="minorEastAsia"/>
          <w:noProof/>
          <w:lang w:eastAsia="zh-CN"/>
        </w:rPr>
      </w:pPr>
      <w:r>
        <w:rPr>
          <w:rFonts w:eastAsiaTheme="minorEastAsia" w:hint="eastAsia"/>
          <w:noProof/>
          <w:lang w:eastAsia="zh-CN"/>
        </w:rPr>
        <w:t xml:space="preserve">During the discussion of this feature, intra-band CA was </w:t>
      </w:r>
      <w:r w:rsidR="00F87231">
        <w:rPr>
          <w:rFonts w:eastAsiaTheme="minorEastAsia" w:hint="eastAsia"/>
          <w:noProof/>
          <w:lang w:eastAsia="zh-CN"/>
        </w:rPr>
        <w:t>supported</w:t>
      </w:r>
      <w:r>
        <w:rPr>
          <w:rFonts w:eastAsiaTheme="minorEastAsia" w:hint="eastAsia"/>
          <w:noProof/>
          <w:lang w:eastAsia="zh-CN"/>
        </w:rPr>
        <w:t xml:space="preserve"> as shown in Appendix. </w:t>
      </w:r>
      <w:r w:rsidR="00F87231">
        <w:rPr>
          <w:rFonts w:eastAsiaTheme="minorEastAsia" w:hint="eastAsia"/>
          <w:noProof/>
          <w:lang w:eastAsia="zh-CN"/>
        </w:rPr>
        <w:t>I</w:t>
      </w:r>
      <w:r>
        <w:rPr>
          <w:rFonts w:eastAsiaTheme="minorEastAsia" w:hint="eastAsia"/>
          <w:noProof/>
          <w:lang w:eastAsia="zh-CN"/>
        </w:rPr>
        <w:t xml:space="preserve">n the last meeting, it was discussed that the prerequisite is also fine for intra-band CA since UE cannot include </w:t>
      </w:r>
      <w:proofErr w:type="spellStart"/>
      <w:r w:rsidRPr="00F53D45">
        <w:rPr>
          <w:bCs/>
          <w:i/>
          <w:iCs/>
        </w:rPr>
        <w:t>simultaneousRxTxInterBandCA</w:t>
      </w:r>
      <w:proofErr w:type="spellEnd"/>
      <w:r>
        <w:rPr>
          <w:rFonts w:eastAsiaTheme="minorEastAsia" w:hint="eastAsia"/>
          <w:noProof/>
          <w:lang w:eastAsia="zh-CN"/>
        </w:rPr>
        <w:t xml:space="preserve"> for a band combination that is intra-band only so that UE can indicate </w:t>
      </w:r>
      <w:r w:rsidRPr="00F53D45">
        <w:rPr>
          <w:bCs/>
          <w:i/>
          <w:iCs/>
        </w:rPr>
        <w:t>half-DuplexTDD-CA-SameSCS-r16</w:t>
      </w:r>
      <w:r>
        <w:rPr>
          <w:rFonts w:eastAsiaTheme="minorEastAsia" w:hint="eastAsia"/>
          <w:bCs/>
          <w:iCs/>
          <w:lang w:eastAsia="zh-CN"/>
        </w:rPr>
        <w:t xml:space="preserve"> for this band combination and </w:t>
      </w:r>
      <w:r w:rsidRPr="005A2295">
        <w:rPr>
          <w:bCs/>
          <w:i/>
          <w:lang w:eastAsia="sv-SE"/>
        </w:rPr>
        <w:t>directionalCollisionHandling-r16</w:t>
      </w:r>
      <w:r>
        <w:rPr>
          <w:rFonts w:eastAsiaTheme="minorEastAsia" w:hint="eastAsia"/>
          <w:bCs/>
          <w:iCs/>
          <w:lang w:eastAsia="zh-CN"/>
        </w:rPr>
        <w:t xml:space="preserve"> can be configured.</w:t>
      </w:r>
      <w:r w:rsidR="00F87231">
        <w:rPr>
          <w:rFonts w:eastAsiaTheme="minorEastAsia" w:hint="eastAsia"/>
          <w:bCs/>
          <w:iCs/>
          <w:lang w:eastAsia="zh-CN"/>
        </w:rPr>
        <w:t xml:space="preserve"> In case of a mix of intra- and inter-band CA, if </w:t>
      </w:r>
      <w:proofErr w:type="spellStart"/>
      <w:r w:rsidR="00F87231" w:rsidRPr="00F53D45">
        <w:rPr>
          <w:bCs/>
          <w:i/>
          <w:iCs/>
        </w:rPr>
        <w:t>simultaneousRxTxInterBandCA</w:t>
      </w:r>
      <w:proofErr w:type="spellEnd"/>
      <w:r w:rsidR="00F87231">
        <w:rPr>
          <w:rFonts w:eastAsiaTheme="minorEastAsia" w:hint="eastAsia"/>
          <w:bCs/>
          <w:iCs/>
          <w:lang w:eastAsia="zh-CN"/>
        </w:rPr>
        <w:t xml:space="preserve"> is included, the UE cannot indicate </w:t>
      </w:r>
      <w:r w:rsidR="00F87231" w:rsidRPr="00F53D45">
        <w:rPr>
          <w:bCs/>
          <w:i/>
          <w:iCs/>
        </w:rPr>
        <w:t>half-DuplexTDD-CA-SameSCS-r16</w:t>
      </w:r>
      <w:r w:rsidR="00F87231">
        <w:rPr>
          <w:rFonts w:eastAsiaTheme="minorEastAsia" w:hint="eastAsia"/>
          <w:bCs/>
          <w:i/>
          <w:iCs/>
          <w:lang w:eastAsia="zh-CN"/>
        </w:rPr>
        <w:t xml:space="preserve"> </w:t>
      </w:r>
      <w:r w:rsidR="00F87231">
        <w:rPr>
          <w:rFonts w:eastAsiaTheme="minorEastAsia" w:hint="eastAsia"/>
          <w:bCs/>
          <w:iCs/>
          <w:lang w:eastAsia="zh-CN"/>
        </w:rPr>
        <w:t>so that collision handling cannot be applied to intra-band CCs. Therefore, we have the following proposals.</w:t>
      </w:r>
    </w:p>
    <w:p w:rsidR="00BC30B9" w:rsidRPr="005A2295" w:rsidRDefault="00CA50B9" w:rsidP="00040B85">
      <w:pPr>
        <w:pStyle w:val="ac"/>
        <w:rPr>
          <w:rFonts w:eastAsia="宋体"/>
          <w:b/>
          <w:lang w:eastAsia="zh-CN"/>
        </w:rPr>
      </w:pPr>
      <w:r w:rsidRPr="005A2295">
        <w:rPr>
          <w:rFonts w:eastAsia="宋体"/>
          <w:b/>
          <w:lang w:eastAsia="zh-CN"/>
        </w:rPr>
        <w:t>Proposal</w:t>
      </w:r>
      <w:r w:rsidR="00684440" w:rsidRPr="005A2295">
        <w:rPr>
          <w:rFonts w:eastAsia="宋体"/>
          <w:b/>
          <w:lang w:eastAsia="zh-CN"/>
        </w:rPr>
        <w:t xml:space="preserve"> </w:t>
      </w:r>
      <w:r w:rsidR="00EB23E4" w:rsidRPr="005A2295">
        <w:rPr>
          <w:rFonts w:eastAsia="宋体"/>
          <w:b/>
          <w:lang w:eastAsia="zh-CN"/>
        </w:rPr>
        <w:t xml:space="preserve">1: </w:t>
      </w:r>
      <w:r w:rsidR="00BC30B9" w:rsidRPr="005A2295">
        <w:rPr>
          <w:rFonts w:eastAsia="宋体"/>
          <w:b/>
          <w:lang w:eastAsia="zh-CN"/>
        </w:rPr>
        <w:t>Rel-16 collision handling is applicable to TDD intra-band CA</w:t>
      </w:r>
    </w:p>
    <w:p w:rsidR="002914AC" w:rsidRPr="005A2295" w:rsidRDefault="00B81B19" w:rsidP="005A2295">
      <w:pPr>
        <w:pStyle w:val="ac"/>
        <w:numPr>
          <w:ilvl w:val="0"/>
          <w:numId w:val="16"/>
        </w:numPr>
        <w:rPr>
          <w:rFonts w:eastAsiaTheme="minorEastAsia"/>
          <w:b/>
          <w:noProof/>
          <w:lang w:eastAsia="zh-CN"/>
        </w:rPr>
      </w:pPr>
      <w:r w:rsidRPr="005A2295">
        <w:rPr>
          <w:rFonts w:eastAsiaTheme="minorEastAsia"/>
          <w:b/>
          <w:noProof/>
          <w:lang w:eastAsia="zh-CN"/>
        </w:rPr>
        <w:t xml:space="preserve">UE can report </w:t>
      </w:r>
      <w:r w:rsidRPr="009B2958">
        <w:rPr>
          <w:b/>
          <w:i/>
          <w:noProof/>
          <w:lang w:eastAsia="zh-CN"/>
        </w:rPr>
        <w:t>half-DuplexTDD-CA-SameSCS-r16</w:t>
      </w:r>
      <w:r w:rsidRPr="005A2295">
        <w:rPr>
          <w:rFonts w:eastAsiaTheme="minorEastAsia"/>
          <w:b/>
          <w:noProof/>
          <w:lang w:eastAsia="zh-CN"/>
        </w:rPr>
        <w:t xml:space="preserve"> for </w:t>
      </w:r>
      <w:r w:rsidR="00F87231" w:rsidRPr="005A2295">
        <w:rPr>
          <w:rFonts w:eastAsiaTheme="minorEastAsia"/>
          <w:b/>
          <w:noProof/>
          <w:lang w:eastAsia="zh-CN"/>
        </w:rPr>
        <w:t>a band combination that is</w:t>
      </w:r>
      <w:r w:rsidRPr="005A2295">
        <w:rPr>
          <w:rFonts w:eastAsiaTheme="minorEastAsia"/>
          <w:b/>
          <w:noProof/>
          <w:lang w:eastAsia="zh-CN"/>
        </w:rPr>
        <w:t xml:space="preserve"> intra-band </w:t>
      </w:r>
      <w:r w:rsidR="00F87231" w:rsidRPr="005A2295">
        <w:rPr>
          <w:rFonts w:eastAsiaTheme="minorEastAsia"/>
          <w:b/>
          <w:noProof/>
          <w:lang w:eastAsia="zh-CN"/>
        </w:rPr>
        <w:t>only</w:t>
      </w:r>
      <w:r w:rsidR="00BC30B9" w:rsidRPr="005A2295">
        <w:rPr>
          <w:rFonts w:eastAsiaTheme="minorEastAsia"/>
          <w:b/>
          <w:noProof/>
          <w:lang w:eastAsia="zh-CN"/>
        </w:rPr>
        <w:t xml:space="preserve">; </w:t>
      </w:r>
    </w:p>
    <w:p w:rsidR="00BC30B9" w:rsidRPr="005A2295" w:rsidRDefault="00BC30B9" w:rsidP="005A2295">
      <w:pPr>
        <w:pStyle w:val="ac"/>
        <w:numPr>
          <w:ilvl w:val="0"/>
          <w:numId w:val="16"/>
        </w:numPr>
        <w:rPr>
          <w:rFonts w:eastAsiaTheme="minorEastAsia"/>
          <w:b/>
          <w:noProof/>
          <w:lang w:eastAsia="zh-CN"/>
        </w:rPr>
      </w:pPr>
      <w:r w:rsidRPr="005A2295">
        <w:rPr>
          <w:rFonts w:eastAsiaTheme="minorEastAsia"/>
          <w:b/>
          <w:noProof/>
          <w:lang w:eastAsia="zh-CN"/>
        </w:rPr>
        <w:t>UE can report</w:t>
      </w:r>
      <w:r w:rsidRPr="005A2295">
        <w:rPr>
          <w:b/>
          <w:noProof/>
          <w:lang w:eastAsia="zh-CN"/>
        </w:rPr>
        <w:t xml:space="preserve"> </w:t>
      </w:r>
      <w:r w:rsidRPr="009B2958">
        <w:rPr>
          <w:b/>
          <w:i/>
          <w:noProof/>
          <w:lang w:eastAsia="zh-CN"/>
        </w:rPr>
        <w:t>half-DuplexTDD-CA-SameSCS-r16</w:t>
      </w:r>
      <w:r w:rsidRPr="005A2295">
        <w:rPr>
          <w:rFonts w:eastAsiaTheme="minorEastAsia"/>
          <w:b/>
          <w:noProof/>
          <w:lang w:eastAsia="zh-CN"/>
        </w:rPr>
        <w:t xml:space="preserve"> in case of mix of intra- and inter-band CA if </w:t>
      </w:r>
      <w:r w:rsidRPr="009B2958">
        <w:rPr>
          <w:rFonts w:eastAsiaTheme="minorEastAsia"/>
          <w:b/>
          <w:i/>
          <w:noProof/>
          <w:lang w:eastAsia="zh-CN"/>
        </w:rPr>
        <w:t>simultaneousRxTxInterBandCA</w:t>
      </w:r>
      <w:r w:rsidRPr="005A2295">
        <w:rPr>
          <w:rFonts w:eastAsiaTheme="minorEastAsia"/>
          <w:b/>
          <w:noProof/>
          <w:lang w:eastAsia="zh-CN"/>
        </w:rPr>
        <w:t xml:space="preserve"> is not included.</w:t>
      </w:r>
    </w:p>
    <w:p w:rsidR="0097276A" w:rsidRPr="00DD57F7" w:rsidRDefault="001C11CE" w:rsidP="0097276A">
      <w:pPr>
        <w:pStyle w:val="ac"/>
        <w:rPr>
          <w:rFonts w:eastAsiaTheme="minorEastAsia"/>
          <w:bCs/>
          <w:iCs/>
          <w:lang w:eastAsia="zh-CN"/>
        </w:rPr>
      </w:pPr>
      <w:r>
        <w:rPr>
          <w:rFonts w:eastAsia="宋体" w:hint="eastAsia"/>
          <w:lang w:val="x-none" w:eastAsia="zh-CN"/>
        </w:rPr>
        <w:t>Another issue for half-duplex operation is that</w:t>
      </w:r>
      <w:r w:rsidR="00583A85">
        <w:rPr>
          <w:rFonts w:eastAsia="宋体" w:hint="eastAsia"/>
          <w:lang w:val="x-none" w:eastAsia="zh-CN"/>
        </w:rPr>
        <w:t xml:space="preserve"> whether</w:t>
      </w:r>
      <w:r w:rsidR="00AA48CF">
        <w:rPr>
          <w:rFonts w:eastAsia="宋体" w:hint="eastAsia"/>
          <w:lang w:val="x-none" w:eastAsia="zh-CN"/>
        </w:rPr>
        <w:t xml:space="preserve"> the parameter </w:t>
      </w:r>
      <w:r w:rsidRPr="007B696D">
        <w:rPr>
          <w:rFonts w:eastAsiaTheme="minorEastAsia"/>
          <w:i/>
          <w:iCs/>
          <w:lang w:eastAsia="ja-JP"/>
        </w:rPr>
        <w:t>directionalCollisionHandling-r16</w:t>
      </w:r>
      <w:r>
        <w:rPr>
          <w:rFonts w:eastAsiaTheme="minorEastAsia" w:hint="eastAsia"/>
          <w:i/>
          <w:iCs/>
          <w:lang w:eastAsia="zh-CN"/>
        </w:rPr>
        <w:t xml:space="preserve"> </w:t>
      </w:r>
      <w:r w:rsidR="00AA48CF">
        <w:rPr>
          <w:rFonts w:eastAsia="宋体" w:hint="eastAsia"/>
          <w:lang w:val="x-none" w:eastAsia="zh-CN"/>
        </w:rPr>
        <w:t>should be</w:t>
      </w:r>
      <w:r w:rsidR="00735000">
        <w:rPr>
          <w:rFonts w:eastAsia="宋体" w:hint="eastAsia"/>
          <w:lang w:val="x-none" w:eastAsia="zh-CN"/>
        </w:rPr>
        <w:t xml:space="preserve"> configured per serving cell or per</w:t>
      </w:r>
      <w:r w:rsidR="00F84882">
        <w:rPr>
          <w:rFonts w:eastAsia="宋体" w:hint="eastAsia"/>
          <w:lang w:val="x-none" w:eastAsia="zh-CN"/>
        </w:rPr>
        <w:t xml:space="preserve"> </w:t>
      </w:r>
      <w:r w:rsidR="00735000">
        <w:rPr>
          <w:rFonts w:eastAsia="宋体" w:hint="eastAsia"/>
          <w:lang w:val="x-none" w:eastAsia="zh-CN"/>
        </w:rPr>
        <w:t xml:space="preserve">cell group. </w:t>
      </w:r>
      <w:r>
        <w:rPr>
          <w:rFonts w:eastAsia="宋体" w:hint="eastAsia"/>
          <w:lang w:val="x-none" w:eastAsia="zh-CN"/>
        </w:rPr>
        <w:t xml:space="preserve">According to the discussion in last meeting, </w:t>
      </w:r>
      <w:r w:rsidR="00EF5118">
        <w:rPr>
          <w:rFonts w:eastAsia="宋体" w:hint="eastAsia"/>
          <w:lang w:val="x-none" w:eastAsia="zh-CN"/>
        </w:rPr>
        <w:t xml:space="preserve">companies prefer that the parameter </w:t>
      </w:r>
      <w:r w:rsidR="00EF5118" w:rsidRPr="007B696D">
        <w:rPr>
          <w:rFonts w:eastAsiaTheme="minorEastAsia"/>
          <w:i/>
          <w:iCs/>
          <w:lang w:eastAsia="ja-JP"/>
        </w:rPr>
        <w:t>directionalCollisionHandling-r16</w:t>
      </w:r>
      <w:r w:rsidR="00EF5118">
        <w:rPr>
          <w:rFonts w:eastAsiaTheme="minorEastAsia" w:hint="eastAsia"/>
          <w:i/>
          <w:iCs/>
          <w:lang w:eastAsia="zh-CN"/>
        </w:rPr>
        <w:t xml:space="preserve"> </w:t>
      </w:r>
      <w:r w:rsidR="00EF5118">
        <w:rPr>
          <w:rFonts w:eastAsia="宋体" w:hint="eastAsia"/>
          <w:lang w:val="x-none" w:eastAsia="zh-CN"/>
        </w:rPr>
        <w:t xml:space="preserve">is configured per serving cell. </w:t>
      </w:r>
      <w:r w:rsidR="0097276A" w:rsidRPr="00A578C0">
        <w:rPr>
          <w:rFonts w:eastAsia="宋体" w:hint="eastAsia"/>
          <w:lang w:val="en-GB"/>
        </w:rPr>
        <w:t xml:space="preserve">A text proposal is provided below for </w:t>
      </w:r>
      <w:r w:rsidR="0097276A">
        <w:rPr>
          <w:rFonts w:eastAsiaTheme="minorEastAsia" w:hint="eastAsia"/>
          <w:bCs/>
          <w:iCs/>
          <w:lang w:eastAsia="zh-CN"/>
        </w:rPr>
        <w:t>half-duplex operation in CA with unpaired spectrum</w:t>
      </w:r>
      <w:r w:rsidR="0097276A" w:rsidRPr="00DD57F7">
        <w:rPr>
          <w:rFonts w:eastAsiaTheme="minorEastAsia" w:hint="eastAsia"/>
          <w:bCs/>
          <w:iCs/>
          <w:lang w:eastAsia="zh-CN"/>
        </w:rPr>
        <w:t>.</w:t>
      </w:r>
    </w:p>
    <w:p w:rsidR="00A3636C" w:rsidRPr="005A2295" w:rsidRDefault="00A3636C" w:rsidP="00A3636C">
      <w:pPr>
        <w:pStyle w:val="ac"/>
        <w:rPr>
          <w:rFonts w:eastAsia="宋体"/>
          <w:b/>
          <w:lang w:eastAsia="zh-CN"/>
        </w:rPr>
      </w:pPr>
      <w:r w:rsidRPr="005A2295">
        <w:rPr>
          <w:rFonts w:eastAsia="宋体"/>
          <w:b/>
          <w:lang w:eastAsia="zh-CN"/>
        </w:rPr>
        <w:t xml:space="preserve">Proposal </w:t>
      </w:r>
      <w:r>
        <w:rPr>
          <w:rFonts w:eastAsia="宋体" w:hint="eastAsia"/>
          <w:b/>
          <w:lang w:eastAsia="zh-CN"/>
        </w:rPr>
        <w:t>2</w:t>
      </w:r>
      <w:r w:rsidRPr="005A2295">
        <w:rPr>
          <w:rFonts w:eastAsia="宋体"/>
          <w:b/>
          <w:lang w:eastAsia="zh-CN"/>
        </w:rPr>
        <w:t xml:space="preserve">: </w:t>
      </w:r>
      <w:r>
        <w:rPr>
          <w:rFonts w:eastAsia="宋体" w:hint="eastAsia"/>
          <w:b/>
          <w:lang w:eastAsia="zh-CN"/>
        </w:rPr>
        <w:t>Adopt the following TP for half-duplex operation in CA with unpaired spectrum.</w:t>
      </w:r>
    </w:p>
    <w:p w:rsidR="0097276A" w:rsidRDefault="0097276A" w:rsidP="0097276A">
      <w:pPr>
        <w:pStyle w:val="ac"/>
        <w:rPr>
          <w:rFonts w:eastAsiaTheme="minorEastAsia"/>
          <w:color w:val="FF0000"/>
          <w:lang w:eastAsia="zh-CN"/>
        </w:rPr>
      </w:pPr>
      <w:r w:rsidRPr="009D76C7">
        <w:rPr>
          <w:rFonts w:eastAsiaTheme="minorEastAsia"/>
          <w:color w:val="FF0000"/>
          <w:lang w:eastAsia="zh-CN"/>
        </w:rPr>
        <w:lastRenderedPageBreak/>
        <w:t>-------------------------------------------------- Start of text proposal ------------------------------------------------------</w:t>
      </w:r>
    </w:p>
    <w:p w:rsidR="00BA298A" w:rsidRPr="00B916EC" w:rsidRDefault="00BA298A" w:rsidP="00BA298A">
      <w:pPr>
        <w:pStyle w:val="2"/>
        <w:numPr>
          <w:ilvl w:val="0"/>
          <w:numId w:val="0"/>
        </w:numPr>
        <w:rPr>
          <w:lang w:eastAsia="zh-CN"/>
        </w:rPr>
      </w:pPr>
      <w:bookmarkStart w:id="7" w:name="_Ref500831375"/>
      <w:bookmarkStart w:id="8" w:name="_Toc12021489"/>
      <w:bookmarkStart w:id="9" w:name="_Toc20311601"/>
      <w:bookmarkStart w:id="10" w:name="_Toc26719426"/>
      <w:bookmarkStart w:id="11" w:name="_Toc29894862"/>
      <w:bookmarkStart w:id="12" w:name="_Toc29899161"/>
      <w:bookmarkStart w:id="13" w:name="_Toc29899579"/>
      <w:bookmarkStart w:id="14" w:name="_Toc29917318"/>
      <w:bookmarkStart w:id="15" w:name="_Toc36498192"/>
      <w:bookmarkStart w:id="16" w:name="_Toc45699220"/>
      <w:bookmarkStart w:id="17" w:name="_Toc66974098"/>
      <w:r w:rsidRPr="00B916EC">
        <w:rPr>
          <w:lang w:eastAsia="zh-CN"/>
        </w:rPr>
        <w:t>11.1</w:t>
      </w:r>
      <w:r w:rsidRPr="00B916EC">
        <w:rPr>
          <w:lang w:eastAsia="zh-CN"/>
        </w:rPr>
        <w:tab/>
        <w:t>Slot configuration</w:t>
      </w:r>
      <w:bookmarkEnd w:id="7"/>
      <w:bookmarkEnd w:id="8"/>
      <w:bookmarkEnd w:id="9"/>
      <w:bookmarkEnd w:id="10"/>
      <w:bookmarkEnd w:id="11"/>
      <w:bookmarkEnd w:id="12"/>
      <w:bookmarkEnd w:id="13"/>
      <w:bookmarkEnd w:id="14"/>
      <w:bookmarkEnd w:id="15"/>
      <w:bookmarkEnd w:id="16"/>
      <w:bookmarkEnd w:id="17"/>
    </w:p>
    <w:p w:rsidR="00BA298A" w:rsidRPr="0049385F" w:rsidRDefault="00BA298A" w:rsidP="00BA298A">
      <w:pPr>
        <w:spacing w:after="120"/>
        <w:jc w:val="center"/>
        <w:rPr>
          <w:rFonts w:eastAsiaTheme="minorEastAsia"/>
          <w:color w:val="FF0000"/>
          <w:lang w:val="en-GB" w:eastAsia="zh-CN"/>
        </w:rPr>
      </w:pPr>
      <w:r w:rsidRPr="00F62634">
        <w:rPr>
          <w:color w:val="FF0000"/>
          <w:lang w:val="en-GB" w:eastAsia="fr-FR"/>
        </w:rPr>
        <w:t>&lt;Unchanged text omitted&gt;</w:t>
      </w:r>
    </w:p>
    <w:p w:rsidR="00BA298A" w:rsidRPr="008E1EC3" w:rsidRDefault="00BA298A" w:rsidP="00BA298A">
      <w:pPr>
        <w:spacing w:after="120"/>
      </w:pPr>
      <w:r w:rsidRPr="008E1EC3">
        <w:t xml:space="preserve">If a UE </w:t>
      </w:r>
    </w:p>
    <w:p w:rsidR="00BA298A" w:rsidRPr="008E1EC3" w:rsidRDefault="00BA298A" w:rsidP="00BA298A">
      <w:pPr>
        <w:pStyle w:val="B1"/>
        <w:spacing w:after="120"/>
      </w:pPr>
      <w:r w:rsidRPr="008E1EC3">
        <w:t>-</w:t>
      </w:r>
      <w:r w:rsidRPr="008E1EC3">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8E1EC3">
        <w:t xml:space="preserve">, </w:t>
      </w:r>
      <w:r>
        <w:rPr>
          <w:lang w:val="en-US"/>
        </w:rPr>
        <w:t>and</w:t>
      </w:r>
    </w:p>
    <w:p w:rsidR="00BA298A" w:rsidRPr="008E1EC3" w:rsidRDefault="00BA298A" w:rsidP="00BA298A">
      <w:pPr>
        <w:pStyle w:val="B1"/>
        <w:spacing w:after="120"/>
      </w:pPr>
      <w:r w:rsidRPr="008E1EC3">
        <w:t>-</w:t>
      </w:r>
      <w:r w:rsidRPr="008E1EC3">
        <w:tab/>
        <w:t xml:space="preserve">is not capable of simultaneous transmission and reception on any of the multiple serving cells, </w:t>
      </w:r>
      <w:r>
        <w:rPr>
          <w:lang w:val="en-US"/>
        </w:rPr>
        <w:t>and</w:t>
      </w:r>
    </w:p>
    <w:p w:rsidR="00BA298A" w:rsidRPr="008E1EC3" w:rsidRDefault="00BA298A" w:rsidP="00BA298A">
      <w:pPr>
        <w:pStyle w:val="B1"/>
        <w:spacing w:after="120"/>
      </w:pPr>
      <w:r w:rsidRPr="008E1EC3">
        <w:t>-</w:t>
      </w:r>
      <w:r w:rsidRPr="008E1EC3">
        <w:tab/>
        <w:t>indicate</w:t>
      </w:r>
      <w:r>
        <w:t>s support of capability for h</w:t>
      </w:r>
      <w:r w:rsidRPr="008E1EC3">
        <w:t>al</w:t>
      </w:r>
      <w:r>
        <w:t>f-duplex operation in CA with unpaired spectrum</w:t>
      </w:r>
      <w:r w:rsidR="00AA26B5" w:rsidRPr="00AA26B5">
        <w:rPr>
          <w:rFonts w:eastAsia="MS Mincho"/>
          <w:color w:val="FF0000"/>
          <w:u w:val="single"/>
        </w:rPr>
        <w:t xml:space="preserve"> with </w:t>
      </w:r>
      <w:r w:rsidR="00AA26B5" w:rsidRPr="00AA26B5">
        <w:rPr>
          <w:rFonts w:eastAsia="MS Mincho"/>
          <w:i/>
          <w:iCs/>
          <w:color w:val="FF0000"/>
          <w:u w:val="single"/>
        </w:rPr>
        <w:t xml:space="preserve">half-DuplexTDD-CA-SameSCS-r16 </w:t>
      </w:r>
      <w:r w:rsidR="00AA26B5" w:rsidRPr="00AA26B5">
        <w:rPr>
          <w:rFonts w:eastAsia="MS Mincho"/>
          <w:color w:val="FF0000"/>
          <w:u w:val="single"/>
        </w:rPr>
        <w:t>capability</w:t>
      </w:r>
      <w:r w:rsidR="00AA26B5" w:rsidRPr="00AA26B5">
        <w:rPr>
          <w:rFonts w:hint="eastAsia"/>
          <w:color w:val="FF0000"/>
          <w:u w:val="single"/>
          <w:lang w:eastAsia="zh-CN"/>
        </w:rPr>
        <w:t xml:space="preserve"> for </w:t>
      </w:r>
      <w:r w:rsidR="00AA26B5" w:rsidRPr="00AA26B5">
        <w:rPr>
          <w:color w:val="FF0000"/>
          <w:u w:val="single"/>
        </w:rPr>
        <w:t>the multiple serving cells</w:t>
      </w:r>
      <w:r w:rsidRPr="008E1EC3">
        <w:t xml:space="preserve">, and </w:t>
      </w:r>
    </w:p>
    <w:p w:rsidR="00BA298A" w:rsidRPr="008E1EC3" w:rsidRDefault="00BA298A" w:rsidP="00BA298A">
      <w:pPr>
        <w:pStyle w:val="B1"/>
        <w:spacing w:after="120"/>
      </w:pPr>
      <w:r w:rsidRPr="008E1EC3">
        <w:t>-</w:t>
      </w:r>
      <w:r w:rsidRPr="008E1EC3">
        <w:tab/>
        <w:t>is not configured to m</w:t>
      </w:r>
      <w:r>
        <w:t>onitor PDCCH for detection of DCI format 2_0</w:t>
      </w:r>
      <w:r w:rsidRPr="008E1EC3">
        <w:t xml:space="preserve"> </w:t>
      </w:r>
      <w:r w:rsidRPr="006F32A8">
        <w:rPr>
          <w:lang w:eastAsia="zh-CN"/>
        </w:rPr>
        <w:t>on any of the multiple serving cells,</w:t>
      </w:r>
    </w:p>
    <w:p w:rsidR="00BA298A" w:rsidRPr="008E1EC3" w:rsidRDefault="00BA298A" w:rsidP="00BA298A">
      <w:pPr>
        <w:spacing w:after="120"/>
      </w:pPr>
      <w:r w:rsidRPr="008E1EC3">
        <w:t xml:space="preserve">for a set of symbols of a slot that are indicated to the UE for reception of SS/PBCH blocks in any of 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8E1EC3">
        <w:t>, when provided to the UE, the UE does not transmit PUSCH, PUCCH, or PRACH in the slot if a transmission would overlap with any symbol from the set of symbols, and the UE does not transmit SRS in the set of symbols of the slot in any of multiple serving cells.</w:t>
      </w:r>
    </w:p>
    <w:p w:rsidR="00BA298A" w:rsidRPr="005A1B13" w:rsidRDefault="00BA298A" w:rsidP="00BA298A">
      <w:pPr>
        <w:spacing w:after="120"/>
      </w:pPr>
      <w:r w:rsidRPr="005A1B13">
        <w:t xml:space="preserve">For a set of symbols of a slot corresponding to a valid PRACH occasion and </w:t>
      </w:r>
      <w:r>
        <w:rPr>
          <w:noProof/>
          <w:position w:val="-12"/>
          <w:lang w:eastAsia="zh-CN"/>
        </w:rPr>
        <w:drawing>
          <wp:inline distT="0" distB="0" distL="0" distR="0">
            <wp:extent cx="259080" cy="2101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10185"/>
                    </a:xfrm>
                    <a:prstGeom prst="rect">
                      <a:avLst/>
                    </a:prstGeom>
                    <a:noFill/>
                    <a:ln>
                      <a:noFill/>
                    </a:ln>
                  </pic:spPr>
                </pic:pic>
              </a:graphicData>
            </a:graphic>
          </wp:inline>
        </w:drawing>
      </w:r>
      <w:r w:rsidRPr="006A685A">
        <w:t xml:space="preserve"> symbols before the valid PRACH occasion</w:t>
      </w:r>
      <w:r w:rsidRPr="005A1B13">
        <w:t xml:space="preserve">, as described in </w:t>
      </w:r>
      <w:r>
        <w:t>Clause</w:t>
      </w:r>
      <w:r w:rsidRPr="005A1B13">
        <w:t xml:space="preserve"> 8.1, the 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proofErr w:type="spellStart"/>
      <w:r>
        <w:rPr>
          <w:i/>
        </w:rPr>
        <w:t>tdd</w:t>
      </w:r>
      <w:proofErr w:type="spellEnd"/>
      <w:r w:rsidRPr="005A1B13">
        <w:rPr>
          <w:i/>
        </w:rPr>
        <w:t>-UL-DL-</w:t>
      </w:r>
      <w:proofErr w:type="spellStart"/>
      <w:r w:rsidRPr="005A1B13">
        <w:rPr>
          <w:i/>
        </w:rPr>
        <w:t>ConfigurationCommon</w:t>
      </w:r>
      <w:proofErr w:type="spellEnd"/>
      <w:r w:rsidRPr="005A1B13">
        <w:t xml:space="preserve"> 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rsidRPr="005A1B13">
        <w:t xml:space="preserve">. </w:t>
      </w:r>
    </w:p>
    <w:p w:rsidR="00BA298A" w:rsidRPr="009E7204" w:rsidRDefault="00BA298A" w:rsidP="00BA298A">
      <w:pPr>
        <w:spacing w:after="120"/>
      </w:pPr>
      <w:r w:rsidRPr="00D6515C">
        <w:t xml:space="preserve">For a set of symbols of a slot indicated </w:t>
      </w:r>
      <w:r>
        <w:t xml:space="preserve">to a UE </w:t>
      </w:r>
      <w:r w:rsidRPr="00D6515C">
        <w:t xml:space="preserve">by </w:t>
      </w:r>
      <w:r w:rsidRPr="00D6515C">
        <w:rPr>
          <w:i/>
        </w:rPr>
        <w:t>pdcch-ConfigSIB1</w:t>
      </w:r>
      <w:r w:rsidRPr="00D6515C">
        <w:t xml:space="preserve"> </w:t>
      </w:r>
      <w:r w:rsidRPr="00D6515C">
        <w:rPr>
          <w:rFonts w:eastAsia="MS Mincho"/>
        </w:rPr>
        <w:t xml:space="preserve">in </w:t>
      </w:r>
      <w:r>
        <w:rPr>
          <w:i/>
        </w:rPr>
        <w:t>MIB</w:t>
      </w:r>
      <w:r w:rsidRPr="00D6515C">
        <w:t xml:space="preserve"> </w:t>
      </w:r>
      <w:r>
        <w:t>for</w:t>
      </w:r>
      <w:r w:rsidRPr="00D6515C">
        <w:t xml:space="preserve"> a </w:t>
      </w:r>
      <w:r>
        <w:t>CORESET</w:t>
      </w:r>
      <w:r w:rsidRPr="00D6515C">
        <w:t xml:space="preserve"> for Type0-PDCCH </w:t>
      </w:r>
      <w:r>
        <w:t>CSS set</w:t>
      </w:r>
      <w:r w:rsidRPr="00D6515C">
        <w:t xml:space="preserve">, the UE does not expect the set of symbols to be indicated as uplink by </w:t>
      </w:r>
      <w:proofErr w:type="spellStart"/>
      <w:r>
        <w:rPr>
          <w:i/>
        </w:rPr>
        <w:t>tdd</w:t>
      </w:r>
      <w:proofErr w:type="spellEnd"/>
      <w:r w:rsidRPr="00D6515C">
        <w:rPr>
          <w:i/>
        </w:rPr>
        <w:t>-UL-DL-</w:t>
      </w:r>
      <w:proofErr w:type="spellStart"/>
      <w:r w:rsidRPr="00D6515C">
        <w:rPr>
          <w:i/>
        </w:rPr>
        <w:t>ConfigurationCommon</w:t>
      </w:r>
      <w:proofErr w:type="spellEnd"/>
      <w:r w:rsidRPr="00D6515C">
        <w:t xml:space="preserve">, or </w:t>
      </w:r>
      <w:proofErr w:type="spellStart"/>
      <w:r>
        <w:rPr>
          <w:i/>
        </w:rPr>
        <w:t>tdd</w:t>
      </w:r>
      <w:proofErr w:type="spellEnd"/>
      <w:r w:rsidRPr="00D6515C">
        <w:rPr>
          <w:i/>
        </w:rPr>
        <w:t>-UL-DL-</w:t>
      </w:r>
      <w:proofErr w:type="spellStart"/>
      <w:r w:rsidRPr="00D6515C">
        <w:rPr>
          <w:i/>
        </w:rPr>
        <w:t>Config</w:t>
      </w:r>
      <w:r>
        <w:rPr>
          <w:i/>
        </w:rPr>
        <w:t>uration</w:t>
      </w:r>
      <w:r w:rsidRPr="00D6515C">
        <w:rPr>
          <w:i/>
        </w:rPr>
        <w:t>Dedicated</w:t>
      </w:r>
      <w:proofErr w:type="spellEnd"/>
      <w:r w:rsidRPr="00D6515C">
        <w:t>.</w:t>
      </w:r>
    </w:p>
    <w:p w:rsidR="00BA298A" w:rsidRPr="0080392F" w:rsidRDefault="00BA298A" w:rsidP="00BA298A">
      <w:pPr>
        <w:spacing w:after="120"/>
      </w:pPr>
      <w:r w:rsidRPr="0080392F">
        <w:t xml:space="preserve">If a UE is scheduled by a DCI format to receive PDSCH over multiple slots, and if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BA298A" w:rsidRDefault="00BA298A" w:rsidP="00BA298A">
      <w:pPr>
        <w:spacing w:after="120"/>
      </w:pPr>
      <w:r w:rsidRPr="0080392F">
        <w:t xml:space="preserve">If a UE is scheduled by a DCI format </w:t>
      </w:r>
      <w:r>
        <w:t>to transmit</w:t>
      </w:r>
      <w:r w:rsidRPr="0080392F">
        <w:t xml:space="preserve"> PUSCH over multiple slots, and if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indicate</w:t>
      </w:r>
      <w:r>
        <w:t>s</w:t>
      </w:r>
      <w:r w:rsidRPr="0080392F">
        <w:t xml:space="preserve"> that, for a slot from the multiple slots, at least one symbol from a set of symbols where the UE is scheduled PUSCH transmission in the slot is a downlink symbol, the UE does not transmit the PUSCH in the slot.</w:t>
      </w:r>
    </w:p>
    <w:p w:rsidR="00BA298A" w:rsidRPr="004A1305" w:rsidRDefault="00BA298A" w:rsidP="00BA298A">
      <w:pPr>
        <w:spacing w:after="120"/>
      </w:pPr>
      <w:r w:rsidRPr="004A1305">
        <w:rPr>
          <w:lang w:eastAsia="fr-FR"/>
        </w:rPr>
        <w:t>If a</w:t>
      </w:r>
      <w:r w:rsidRPr="004A1305">
        <w:t xml:space="preserve"> UE</w:t>
      </w:r>
    </w:p>
    <w:p w:rsidR="00AA26B5" w:rsidRPr="008E1EC3" w:rsidRDefault="00AA26B5" w:rsidP="00AA26B5">
      <w:pPr>
        <w:pStyle w:val="B1"/>
        <w:spacing w:after="120"/>
      </w:pPr>
      <w:r w:rsidRPr="008E1EC3">
        <w:t>-</w:t>
      </w:r>
      <w:r w:rsidRPr="008E1EC3">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8E1EC3">
        <w:t xml:space="preserve">, </w:t>
      </w:r>
      <w:r>
        <w:rPr>
          <w:lang w:val="en-US"/>
        </w:rPr>
        <w:t>and</w:t>
      </w:r>
    </w:p>
    <w:p w:rsidR="00AA26B5" w:rsidRPr="008E1EC3" w:rsidRDefault="00AA26B5" w:rsidP="00AA26B5">
      <w:pPr>
        <w:pStyle w:val="B1"/>
        <w:spacing w:after="120"/>
      </w:pPr>
      <w:r w:rsidRPr="008E1EC3">
        <w:t>-</w:t>
      </w:r>
      <w:r w:rsidRPr="008E1EC3">
        <w:tab/>
        <w:t xml:space="preserve">is not capable of simultaneous transmission and reception on any of the multiple serving cells, </w:t>
      </w:r>
      <w:r>
        <w:rPr>
          <w:lang w:val="en-US"/>
        </w:rPr>
        <w:t>and</w:t>
      </w:r>
    </w:p>
    <w:p w:rsidR="00AA26B5" w:rsidRPr="008E1EC3" w:rsidRDefault="00AA26B5" w:rsidP="00AA26B5">
      <w:pPr>
        <w:pStyle w:val="B1"/>
        <w:spacing w:after="120"/>
      </w:pPr>
      <w:r w:rsidRPr="008E1EC3">
        <w:t>-</w:t>
      </w:r>
      <w:r w:rsidRPr="008E1EC3">
        <w:tab/>
        <w:t>indicate</w:t>
      </w:r>
      <w:r>
        <w:t>s support of capability for h</w:t>
      </w:r>
      <w:r w:rsidRPr="008E1EC3">
        <w:t>al</w:t>
      </w:r>
      <w: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8E1EC3">
        <w:t xml:space="preserve">, and </w:t>
      </w:r>
    </w:p>
    <w:p w:rsidR="00AA26B5" w:rsidRPr="00AA26B5" w:rsidRDefault="00AA26B5" w:rsidP="00AA26B5">
      <w:pPr>
        <w:pStyle w:val="B1"/>
        <w:spacing w:after="120"/>
        <w:rPr>
          <w:lang w:eastAsia="zh-CN"/>
        </w:rPr>
      </w:pPr>
      <w:r w:rsidRPr="008E1EC3">
        <w:t>-</w:t>
      </w:r>
      <w:r w:rsidRPr="008E1EC3">
        <w:tab/>
        <w:t>is not configured to m</w:t>
      </w:r>
      <w:r>
        <w:t>onitor PDCCH for detection of DCI format 2_0</w:t>
      </w:r>
      <w:r w:rsidRPr="008E1EC3">
        <w:t xml:space="preserve"> </w:t>
      </w:r>
      <w:r w:rsidRPr="006F32A8">
        <w:rPr>
          <w:lang w:eastAsia="zh-CN"/>
        </w:rPr>
        <w:t>on any of the multiple serving cells,</w:t>
      </w:r>
    </w:p>
    <w:p w:rsidR="00BA298A" w:rsidRPr="004A1305" w:rsidRDefault="00BA298A" w:rsidP="00BA298A">
      <w:pPr>
        <w:spacing w:after="120"/>
      </w:pPr>
      <w:proofErr w:type="gramStart"/>
      <w:r w:rsidRPr="004A1305">
        <w:t>the</w:t>
      </w:r>
      <w:proofErr w:type="gramEnd"/>
      <w:r w:rsidRPr="004A1305">
        <w:t xml:space="preserve"> UE determines </w:t>
      </w:r>
      <w:r w:rsidRPr="0088259C">
        <w:t>a reference cell for a symbol as a</w:t>
      </w:r>
      <w:r>
        <w:t>n active</w:t>
      </w:r>
      <w:r w:rsidRPr="0088259C">
        <w:t xml:space="preserve"> cell with the smallest cell index among serving cells</w:t>
      </w:r>
      <w:r w:rsidRPr="00E55E38">
        <w:rPr>
          <w:color w:val="FF0000"/>
          <w:u w:val="single"/>
        </w:rPr>
        <w:t xml:space="preserve"> </w:t>
      </w:r>
      <w:r w:rsidR="00E55E38" w:rsidRPr="00E55E38">
        <w:rPr>
          <w:rFonts w:eastAsia="MS Mincho"/>
          <w:color w:val="FF0000"/>
          <w:u w:val="single"/>
        </w:rPr>
        <w:t xml:space="preserve">that are configured with </w:t>
      </w:r>
      <w:r w:rsidR="00E55E38" w:rsidRPr="00E55E38">
        <w:rPr>
          <w:rFonts w:eastAsia="MS Mincho"/>
          <w:bCs/>
          <w:i/>
          <w:color w:val="FF0000"/>
          <w:u w:val="single"/>
          <w:lang w:eastAsia="sv-SE"/>
        </w:rPr>
        <w:t>directionalCollisionHandling-r16</w:t>
      </w:r>
      <w:r w:rsidR="00E55E38">
        <w:rPr>
          <w:rFonts w:eastAsiaTheme="minorEastAsia" w:hint="eastAsia"/>
          <w:bCs/>
          <w:i/>
          <w:lang w:eastAsia="zh-CN"/>
        </w:rPr>
        <w:t xml:space="preserve"> </w:t>
      </w:r>
      <w:r w:rsidRPr="0088259C">
        <w:t>where the symbol is configured as</w:t>
      </w:r>
    </w:p>
    <w:p w:rsidR="00BA298A" w:rsidRPr="004A1305" w:rsidRDefault="00BA298A" w:rsidP="00BA298A">
      <w:pPr>
        <w:pStyle w:val="B1"/>
        <w:spacing w:after="120"/>
        <w:rPr>
          <w:i/>
          <w:iCs/>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rsidR="00BA298A" w:rsidRPr="004A1305" w:rsidRDefault="00BA298A" w:rsidP="00BA298A">
      <w:pPr>
        <w:pStyle w:val="B1"/>
        <w:spacing w:after="120"/>
        <w:rPr>
          <w:lang w:val="en-US"/>
        </w:rPr>
      </w:pPr>
      <w:r w:rsidRPr="004A1305">
        <w:rPr>
          <w:lang w:val="en-US"/>
        </w:rPr>
        <w:t>-</w:t>
      </w:r>
      <w:r w:rsidRPr="004A1305">
        <w:rPr>
          <w:lang w:val="en-US"/>
        </w:rPr>
        <w:tab/>
      </w:r>
      <w:proofErr w:type="gramStart"/>
      <w:r w:rsidRPr="004A1305">
        <w:rPr>
          <w:lang w:val="en-US"/>
        </w:rPr>
        <w:t>uplink</w:t>
      </w:r>
      <w:proofErr w:type="gramEnd"/>
      <w:r w:rsidRPr="004A1305">
        <w:rPr>
          <w:lang w:val="en-US"/>
        </w:rPr>
        <w:t>, if the symbol is flexible and the UE is</w:t>
      </w:r>
      <w:r w:rsidRPr="004A1305">
        <w:rPr>
          <w:bCs/>
          <w:lang w:val="en-US"/>
        </w:rPr>
        <w:t xml:space="preserve"> configured to transmit </w:t>
      </w:r>
      <w:r w:rsidRPr="004A1305">
        <w:rPr>
          <w:lang w:val="en-US"/>
        </w:rPr>
        <w:t>SRS, PUCCH, PUSCH, or PRACH on the symbol</w:t>
      </w:r>
    </w:p>
    <w:p w:rsidR="00BA298A" w:rsidRPr="004A1305" w:rsidRDefault="00BA298A" w:rsidP="00BA298A">
      <w:pPr>
        <w:pStyle w:val="B1"/>
        <w:spacing w:after="120"/>
        <w:rPr>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if the symbol is flexible and the UE is configured to receive PDCCH, PDSCH or CSI-RS on the symbol </w:t>
      </w:r>
    </w:p>
    <w:p w:rsidR="00BA298A" w:rsidRPr="004A1305" w:rsidRDefault="00BA298A" w:rsidP="00BA298A">
      <w:pPr>
        <w:spacing w:after="120"/>
      </w:pPr>
      <w:r w:rsidRPr="004A1305">
        <w:rPr>
          <w:lang w:eastAsia="fr-FR"/>
        </w:rPr>
        <w:t>If a</w:t>
      </w:r>
      <w:r w:rsidRPr="004A1305">
        <w:t xml:space="preserve"> UE </w:t>
      </w:r>
    </w:p>
    <w:p w:rsidR="00BA298A" w:rsidRPr="004A1305" w:rsidRDefault="00BA298A" w:rsidP="00BA298A">
      <w:pPr>
        <w:pStyle w:val="B1"/>
        <w:spacing w:after="120"/>
        <w:rPr>
          <w:lang w:val="en-US"/>
        </w:rPr>
      </w:pPr>
      <w:r w:rsidRPr="004A1305">
        <w:rPr>
          <w:lang w:val="en-US"/>
        </w:rPr>
        <w:lastRenderedPageBreak/>
        <w:t>-</w:t>
      </w:r>
      <w:r w:rsidRPr="004A1305">
        <w:rPr>
          <w:lang w:val="en-US"/>
        </w:rPr>
        <w:tab/>
        <w:t xml:space="preserve">is configured with multiple serving cells in a frequency band and is provided </w:t>
      </w:r>
      <w:r w:rsidR="00E55E38" w:rsidRPr="00AA26B5">
        <w:rPr>
          <w:i/>
          <w:strike/>
          <w:color w:val="FF0000"/>
          <w:u w:val="single"/>
        </w:rPr>
        <w:t xml:space="preserve">half-duplex-behavior </w:t>
      </w:r>
      <w:r w:rsidR="00E55E38" w:rsidRPr="00AA26B5">
        <w:rPr>
          <w:strike/>
          <w:color w:val="FF0000"/>
          <w:u w:val="single"/>
        </w:rPr>
        <w:t>= '</w:t>
      </w:r>
      <w:proofErr w:type="spellStart"/>
      <w:r w:rsidR="00E55E38" w:rsidRPr="00AA26B5">
        <w:rPr>
          <w:strike/>
          <w:color w:val="FF0000"/>
          <w:u w:val="single"/>
        </w:rPr>
        <w:t>enable'</w:t>
      </w:r>
      <w:r w:rsidR="00E55E38" w:rsidRPr="00AA26B5">
        <w:rPr>
          <w:rFonts w:hint="eastAsia"/>
          <w:color w:val="FF0000"/>
          <w:u w:val="single"/>
          <w:lang w:eastAsia="zh-CN"/>
        </w:rPr>
        <w:t>with</w:t>
      </w:r>
      <w:proofErr w:type="spellEnd"/>
      <w:r w:rsidR="00E55E38" w:rsidRPr="00AA26B5">
        <w:rPr>
          <w:rFonts w:hint="eastAsia"/>
          <w:color w:val="FF0000"/>
          <w:u w:val="single"/>
          <w:lang w:eastAsia="zh-CN"/>
        </w:rPr>
        <w:t xml:space="preserve"> </w:t>
      </w:r>
      <w:r w:rsidR="00E55E38" w:rsidRPr="00AA26B5">
        <w:rPr>
          <w:rFonts w:eastAsia="MS Mincho"/>
          <w:bCs/>
          <w:i/>
          <w:color w:val="FF0000"/>
          <w:u w:val="single"/>
          <w:lang w:eastAsia="sv-SE"/>
        </w:rPr>
        <w:t>directionalCollisionHandling-r16</w:t>
      </w:r>
      <w:r w:rsidR="00E55E38" w:rsidRPr="00AA26B5">
        <w:rPr>
          <w:rFonts w:eastAsia="MS Mincho"/>
          <w:i/>
          <w:color w:val="FF0000"/>
          <w:u w:val="single"/>
        </w:rPr>
        <w:t xml:space="preserve"> </w:t>
      </w:r>
      <w:r w:rsidR="00E55E38" w:rsidRPr="00AA26B5">
        <w:rPr>
          <w:rFonts w:eastAsia="MS Mincho"/>
          <w:color w:val="FF0000"/>
          <w:u w:val="single"/>
        </w:rPr>
        <w:t>= 'enabled'</w:t>
      </w:r>
      <w:r w:rsidR="00E55E38" w:rsidRPr="00AA26B5">
        <w:rPr>
          <w:rFonts w:eastAsia="MS Mincho"/>
          <w:color w:val="FF0000"/>
          <w:u w:val="single"/>
          <w:lang w:val="en-US"/>
        </w:rPr>
        <w:t xml:space="preserve"> for at least two serving cells</w:t>
      </w:r>
      <w:r w:rsidRPr="004A1305">
        <w:rPr>
          <w:lang w:val="en-US"/>
        </w:rPr>
        <w:t xml:space="preserve">, </w:t>
      </w:r>
      <w:r>
        <w:rPr>
          <w:lang w:val="en-US"/>
        </w:rPr>
        <w:t>and</w:t>
      </w:r>
    </w:p>
    <w:p w:rsidR="00BA298A" w:rsidRPr="004A1305" w:rsidRDefault="00BA298A" w:rsidP="00BA298A">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r>
        <w:rPr>
          <w:lang w:val="en-US"/>
        </w:rPr>
        <w:t>and</w:t>
      </w:r>
    </w:p>
    <w:p w:rsidR="00BA298A" w:rsidRPr="004A1305" w:rsidRDefault="00BA298A" w:rsidP="00BA298A">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00E55E38" w:rsidRPr="00AA26B5">
        <w:rPr>
          <w:rFonts w:eastAsia="MS Mincho"/>
          <w:color w:val="FF0000"/>
          <w:u w:val="single"/>
        </w:rPr>
        <w:t xml:space="preserve"> with </w:t>
      </w:r>
      <w:r w:rsidR="00E55E38" w:rsidRPr="00AA26B5">
        <w:rPr>
          <w:rFonts w:eastAsia="MS Mincho"/>
          <w:i/>
          <w:iCs/>
          <w:color w:val="FF0000"/>
          <w:u w:val="single"/>
        </w:rPr>
        <w:t xml:space="preserve">half-DuplexTDD-CA-SameSCS-r16 </w:t>
      </w:r>
      <w:r w:rsidR="00E55E38" w:rsidRPr="00AA26B5">
        <w:rPr>
          <w:rFonts w:eastAsia="MS Mincho"/>
          <w:color w:val="FF0000"/>
          <w:u w:val="single"/>
        </w:rPr>
        <w:t>capability</w:t>
      </w:r>
      <w:r w:rsidR="00E55E38" w:rsidRPr="00AA26B5">
        <w:rPr>
          <w:rFonts w:hint="eastAsia"/>
          <w:color w:val="FF0000"/>
          <w:u w:val="single"/>
          <w:lang w:eastAsia="zh-CN"/>
        </w:rPr>
        <w:t xml:space="preserve"> for </w:t>
      </w:r>
      <w:r w:rsidR="00E55E38" w:rsidRPr="00AA26B5">
        <w:rPr>
          <w:color w:val="FF0000"/>
          <w:u w:val="single"/>
        </w:rPr>
        <w:t>the multiple serving cells</w:t>
      </w:r>
      <w:r w:rsidRPr="004A1305">
        <w:rPr>
          <w:lang w:val="en-US"/>
        </w:rPr>
        <w:t xml:space="preserve">, and </w:t>
      </w:r>
    </w:p>
    <w:p w:rsidR="00E55E38" w:rsidRDefault="00BA298A" w:rsidP="00BA298A">
      <w:pPr>
        <w:pStyle w:val="B1"/>
        <w:spacing w:after="120"/>
        <w:rPr>
          <w:lang w:val="en-US" w:eastAsia="zh-CN"/>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2_0</w:t>
      </w:r>
      <w:r>
        <w:t xml:space="preserve"> </w:t>
      </w:r>
      <w:r w:rsidRPr="006F32A8">
        <w:rPr>
          <w:lang w:eastAsia="zh-CN"/>
        </w:rPr>
        <w:t>on any of the multiple serving cells</w:t>
      </w:r>
      <w:r w:rsidRPr="004A1305">
        <w:rPr>
          <w:lang w:val="en-US"/>
        </w:rPr>
        <w:t>,</w:t>
      </w:r>
    </w:p>
    <w:p w:rsidR="00BA298A" w:rsidRPr="004A1305" w:rsidRDefault="00BA298A" w:rsidP="00BA298A">
      <w:pPr>
        <w:spacing w:after="120"/>
      </w:pPr>
      <w:proofErr w:type="gramStart"/>
      <w:r w:rsidRPr="004A1305">
        <w:t>the</w:t>
      </w:r>
      <w:proofErr w:type="gramEnd"/>
      <w:r w:rsidRPr="004A1305">
        <w:t xml:space="preserve"> UE does not expect</w:t>
      </w:r>
    </w:p>
    <w:p w:rsidR="00BA298A" w:rsidRPr="004A1305" w:rsidRDefault="00BA298A" w:rsidP="00BA298A">
      <w:pPr>
        <w:pStyle w:val="B1"/>
        <w:spacing w:after="120"/>
        <w:rPr>
          <w:lang w:val="en-US"/>
        </w:rPr>
      </w:pPr>
      <w:r w:rsidRPr="004A1305">
        <w:rPr>
          <w:lang w:val="en-US"/>
        </w:rPr>
        <w:t>-</w:t>
      </w:r>
      <w:r w:rsidRPr="004A1305">
        <w:rPr>
          <w:lang w:val="en-US"/>
        </w:rPr>
        <w:tab/>
      </w:r>
      <w:proofErr w:type="gramStart"/>
      <w:r w:rsidRPr="004A1305">
        <w:rPr>
          <w:lang w:val="en-US"/>
        </w:rPr>
        <w:t>a</w:t>
      </w:r>
      <w:proofErr w:type="gramEnd"/>
      <w:r w:rsidRPr="004A1305">
        <w:rPr>
          <w:lang w:val="en-US"/>
        </w:rPr>
        <w:t xml:space="preserve">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rsidR="00BA298A" w:rsidRPr="004A1305" w:rsidRDefault="00BA298A" w:rsidP="00BA298A">
      <w:pPr>
        <w:pStyle w:val="B1"/>
        <w:spacing w:after="120"/>
        <w:rPr>
          <w:lang w:val="en-US"/>
        </w:rPr>
      </w:pPr>
      <w:r w:rsidRPr="004A1305">
        <w:rPr>
          <w:lang w:val="en-US"/>
        </w:rPr>
        <w:t>-</w:t>
      </w:r>
      <w:r w:rsidRPr="004A1305">
        <w:rPr>
          <w:lang w:val="en-US"/>
        </w:rPr>
        <w:tab/>
      </w:r>
      <w:proofErr w:type="spellStart"/>
      <w:proofErr w:type="gram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proofErr w:type="gram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rsidR="00BA298A" w:rsidRPr="004A1305" w:rsidRDefault="00BA298A" w:rsidP="00BA298A">
      <w:pPr>
        <w:pStyle w:val="B1"/>
        <w:spacing w:after="120"/>
        <w:rPr>
          <w:lang w:val="en-US"/>
        </w:rPr>
      </w:pPr>
      <w:r w:rsidRPr="004A1305">
        <w:rPr>
          <w:lang w:val="en-US"/>
        </w:rPr>
        <w:t>-</w:t>
      </w:r>
      <w:r w:rsidRPr="004A1305">
        <w:rPr>
          <w:lang w:val="en-US"/>
        </w:rPr>
        <w:tab/>
      </w:r>
      <w:proofErr w:type="gramStart"/>
      <w:r w:rsidRPr="004A1305">
        <w:rPr>
          <w:lang w:val="en-US"/>
        </w:rPr>
        <w:t>to</w:t>
      </w:r>
      <w:proofErr w:type="gramEnd"/>
      <w:r w:rsidRPr="004A1305">
        <w:rPr>
          <w:lang w:val="en-US"/>
        </w:rPr>
        <w:t xml:space="preserve">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 xml:space="preserve">other cell. </w:t>
      </w:r>
    </w:p>
    <w:p w:rsidR="00BA298A" w:rsidRPr="004A1305" w:rsidRDefault="00BA298A" w:rsidP="00BA298A">
      <w:pPr>
        <w:spacing w:after="120"/>
      </w:pPr>
      <w:r w:rsidRPr="004A1305">
        <w:rPr>
          <w:lang w:eastAsia="fr-FR"/>
        </w:rPr>
        <w:t xml:space="preserve">If the </w:t>
      </w:r>
      <w:r>
        <w:t>reference cell and another</w:t>
      </w:r>
      <w:r w:rsidRPr="004A1305">
        <w:t xml:space="preserve"> cell for a UE operate in different frequency bands</w:t>
      </w:r>
      <w:r w:rsidRPr="004A1305">
        <w:rPr>
          <w:lang w:eastAsia="fr-FR"/>
        </w:rPr>
        <w:t xml:space="preserve"> and if the</w:t>
      </w:r>
      <w:r w:rsidRPr="004A1305">
        <w:t xml:space="preserve"> UE </w:t>
      </w:r>
    </w:p>
    <w:p w:rsidR="00E55E38" w:rsidRPr="008E1EC3" w:rsidRDefault="00E55E38" w:rsidP="00E55E38">
      <w:pPr>
        <w:pStyle w:val="B1"/>
        <w:spacing w:after="120"/>
      </w:pPr>
      <w:r w:rsidRPr="008E1EC3">
        <w:t>-</w:t>
      </w:r>
      <w:r w:rsidRPr="008E1EC3">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8E1EC3">
        <w:t xml:space="preserve">, </w:t>
      </w:r>
      <w:r>
        <w:rPr>
          <w:lang w:val="en-US"/>
        </w:rPr>
        <w:t>and</w:t>
      </w:r>
    </w:p>
    <w:p w:rsidR="00E55E38" w:rsidRPr="008E1EC3" w:rsidRDefault="00E55E38" w:rsidP="00E55E38">
      <w:pPr>
        <w:pStyle w:val="B1"/>
        <w:spacing w:after="120"/>
      </w:pPr>
      <w:r w:rsidRPr="008E1EC3">
        <w:t>-</w:t>
      </w:r>
      <w:r w:rsidRPr="008E1EC3">
        <w:tab/>
        <w:t xml:space="preserve">is not capable of simultaneous transmission and reception on any of the multiple serving cells, </w:t>
      </w:r>
      <w:r>
        <w:rPr>
          <w:lang w:val="en-US"/>
        </w:rPr>
        <w:t>and</w:t>
      </w:r>
    </w:p>
    <w:p w:rsidR="00E55E38" w:rsidRPr="008E1EC3" w:rsidRDefault="00E55E38" w:rsidP="00E55E38">
      <w:pPr>
        <w:pStyle w:val="B1"/>
        <w:spacing w:after="120"/>
      </w:pPr>
      <w:r w:rsidRPr="008E1EC3">
        <w:t>-</w:t>
      </w:r>
      <w:r w:rsidRPr="008E1EC3">
        <w:tab/>
        <w:t>indicate</w:t>
      </w:r>
      <w:r>
        <w:t>s support of capability for h</w:t>
      </w:r>
      <w:r w:rsidRPr="008E1EC3">
        <w:t>al</w:t>
      </w:r>
      <w: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8E1EC3">
        <w:t xml:space="preserve">, and </w:t>
      </w:r>
    </w:p>
    <w:p w:rsidR="00E55E38" w:rsidRPr="00E55E38" w:rsidRDefault="00E55E38" w:rsidP="00E55E38">
      <w:pPr>
        <w:pStyle w:val="B1"/>
        <w:spacing w:after="120"/>
        <w:rPr>
          <w:lang w:eastAsia="zh-CN"/>
        </w:rPr>
      </w:pPr>
      <w:r w:rsidRPr="008E1EC3">
        <w:t>-</w:t>
      </w:r>
      <w:r w:rsidRPr="008E1EC3">
        <w:tab/>
        <w:t>is not configured to m</w:t>
      </w:r>
      <w:r>
        <w:t>onitor PDCCH for detection of DCI format 2_0</w:t>
      </w:r>
      <w:r w:rsidRPr="008E1EC3">
        <w:t xml:space="preserve"> </w:t>
      </w:r>
      <w:r w:rsidRPr="006F32A8">
        <w:rPr>
          <w:lang w:eastAsia="zh-CN"/>
        </w:rPr>
        <w:t>on any of the multiple serving cells,</w:t>
      </w:r>
    </w:p>
    <w:p w:rsidR="00BA298A" w:rsidRPr="004A1305" w:rsidRDefault="00BA298A" w:rsidP="00BA298A">
      <w:pPr>
        <w:spacing w:after="120"/>
      </w:pPr>
      <w:proofErr w:type="gramStart"/>
      <w:r w:rsidRPr="004A1305">
        <w:t>the</w:t>
      </w:r>
      <w:proofErr w:type="gramEnd"/>
      <w:r w:rsidRPr="004A1305">
        <w:t xml:space="preserve"> UE </w:t>
      </w:r>
    </w:p>
    <w:p w:rsidR="00BA298A" w:rsidRPr="004A1305" w:rsidRDefault="00BA298A" w:rsidP="00BA298A">
      <w:pPr>
        <w:pStyle w:val="B1"/>
        <w:spacing w:after="120"/>
        <w:rPr>
          <w:lang w:val="en-US"/>
        </w:rPr>
      </w:pPr>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w:t>
      </w:r>
      <w:r w:rsidR="00F304F8" w:rsidRPr="00E55E38">
        <w:rPr>
          <w:rFonts w:eastAsia="MS Mincho"/>
          <w:color w:val="FF0000"/>
          <w:u w:val="single"/>
          <w:lang w:val="en-US"/>
        </w:rPr>
        <w:t xml:space="preserve">among the cells configured with </w:t>
      </w:r>
      <w:proofErr w:type="spellStart"/>
      <w:r w:rsidR="00F304F8" w:rsidRPr="00E55E38">
        <w:rPr>
          <w:rFonts w:eastAsia="MS Mincho"/>
          <w:bCs/>
          <w:i/>
          <w:color w:val="FF0000"/>
          <w:u w:val="single"/>
          <w:lang w:eastAsia="sv-SE"/>
        </w:rPr>
        <w:t>directionalCollisionHandling</w:t>
      </w:r>
      <w:proofErr w:type="spellEnd"/>
      <w:r w:rsidR="00F304F8" w:rsidRPr="004A1305">
        <w:rPr>
          <w:lang w:val="en-US"/>
        </w:rPr>
        <w:t xml:space="preserve"> </w:t>
      </w:r>
      <w:r w:rsidRPr="004A1305">
        <w:rPr>
          <w:lang w:val="en-US"/>
        </w:rPr>
        <w:t xml:space="preserve">and as uplink or downlink for the reference cell, respectively,  </w:t>
      </w:r>
    </w:p>
    <w:p w:rsidR="00BA298A" w:rsidRPr="004A1305" w:rsidRDefault="00BA298A" w:rsidP="00BA298A">
      <w:pPr>
        <w:pStyle w:val="B1"/>
        <w:spacing w:after="120"/>
        <w:rPr>
          <w:lang w:val="en-US"/>
        </w:rPr>
      </w:pPr>
      <w:r w:rsidRPr="004A1305">
        <w:rPr>
          <w:lang w:val="en-US"/>
        </w:rPr>
        <w:t>-</w:t>
      </w:r>
      <w:r w:rsidRPr="004A1305">
        <w:rPr>
          <w:lang w:val="en-US"/>
        </w:rPr>
        <w:tab/>
        <w:t xml:space="preserve">transmits a signal/channel scheduled by a DCI format on a symbol of the other cell </w:t>
      </w:r>
      <w:r w:rsidR="00F304F8" w:rsidRPr="00E55E38">
        <w:rPr>
          <w:rFonts w:eastAsia="MS Mincho"/>
          <w:color w:val="FF0000"/>
          <w:u w:val="single"/>
          <w:lang w:val="en-US"/>
        </w:rPr>
        <w:t xml:space="preserve">among the cells configured with </w:t>
      </w:r>
      <w:proofErr w:type="spellStart"/>
      <w:r w:rsidR="00F304F8" w:rsidRPr="00E55E38">
        <w:rPr>
          <w:rFonts w:eastAsia="MS Mincho"/>
          <w:bCs/>
          <w:i/>
          <w:color w:val="FF0000"/>
          <w:u w:val="single"/>
          <w:lang w:eastAsia="sv-SE"/>
        </w:rPr>
        <w:t>directionalCollisionHandling</w:t>
      </w:r>
      <w:proofErr w:type="spellEnd"/>
      <w:r w:rsidR="00F304F8" w:rsidRPr="004A1305">
        <w:rPr>
          <w:lang w:val="en-US"/>
        </w:rPr>
        <w:t xml:space="preserve"> </w:t>
      </w:r>
      <w:r w:rsidRPr="004A1305">
        <w:rPr>
          <w:lang w:val="en-US"/>
        </w:rPr>
        <w:t xml:space="preserve">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p>
    <w:p w:rsidR="00BA298A" w:rsidRPr="004A1305" w:rsidRDefault="00BA298A" w:rsidP="00BA298A">
      <w:pPr>
        <w:pStyle w:val="B1"/>
        <w:spacing w:after="120"/>
        <w:rPr>
          <w:lang w:val="en-US"/>
        </w:rPr>
      </w:pPr>
      <w:r w:rsidRPr="004A1305">
        <w:rPr>
          <w:lang w:val="en-US"/>
        </w:rPr>
        <w:t>-</w:t>
      </w:r>
      <w:r>
        <w:rPr>
          <w:lang w:val="en-US"/>
        </w:rPr>
        <w:tab/>
      </w:r>
      <w:r w:rsidRPr="004A1305">
        <w:rPr>
          <w:lang w:val="en-US"/>
        </w:rPr>
        <w:t>is not required to receive a higher layer configured PDCCH, PDSCH, or CSI-RS on flexible symbols on the reference cell in a set of symbols, if the UE detects a DCI format scheduling a transmission on one or more symbols in the set of symbols on the other cell</w:t>
      </w:r>
      <w:r w:rsidR="00F304F8" w:rsidRPr="004A1305">
        <w:rPr>
          <w:lang w:val="en-US"/>
        </w:rPr>
        <w:t xml:space="preserve"> </w:t>
      </w:r>
      <w:r w:rsidR="00F304F8" w:rsidRPr="00E55E38">
        <w:rPr>
          <w:rFonts w:eastAsia="MS Mincho"/>
          <w:color w:val="FF0000"/>
          <w:u w:val="single"/>
          <w:lang w:val="en-US"/>
        </w:rPr>
        <w:t xml:space="preserve">among the cells configured with </w:t>
      </w:r>
      <w:proofErr w:type="spellStart"/>
      <w:r w:rsidR="00F304F8" w:rsidRPr="00E55E38">
        <w:rPr>
          <w:rFonts w:eastAsia="MS Mincho"/>
          <w:bCs/>
          <w:i/>
          <w:color w:val="FF0000"/>
          <w:u w:val="single"/>
          <w:lang w:eastAsia="sv-SE"/>
        </w:rPr>
        <w:t>directionalCollisionHandling</w:t>
      </w:r>
      <w:proofErr w:type="spellEnd"/>
      <w:r w:rsidRPr="004A1305">
        <w:rPr>
          <w:lang w:val="en-US"/>
        </w:rPr>
        <w:t xml:space="preserve">. </w:t>
      </w:r>
    </w:p>
    <w:p w:rsidR="00BA298A" w:rsidRPr="004A1305" w:rsidRDefault="00BA298A" w:rsidP="00BA298A">
      <w:pPr>
        <w:spacing w:after="120"/>
      </w:pPr>
      <w:r w:rsidRPr="004A1305">
        <w:rPr>
          <w:lang w:eastAsia="fr-FR"/>
        </w:rPr>
        <w:t>If a</w:t>
      </w:r>
      <w:r w:rsidRPr="004A1305">
        <w:t xml:space="preserve"> UE </w:t>
      </w:r>
    </w:p>
    <w:p w:rsidR="00BA298A" w:rsidRPr="004A1305" w:rsidRDefault="00BA298A" w:rsidP="00BA298A">
      <w:pPr>
        <w:pStyle w:val="B1"/>
        <w:spacing w:after="120"/>
        <w:rPr>
          <w:lang w:val="en-US"/>
        </w:rPr>
      </w:pPr>
      <w:r w:rsidRPr="004A1305">
        <w:rPr>
          <w:lang w:val="en-US"/>
        </w:rPr>
        <w:t>-</w:t>
      </w:r>
      <w:r w:rsidRPr="004A1305">
        <w:rPr>
          <w:lang w:val="en-US"/>
        </w:rPr>
        <w:tab/>
        <w:t xml:space="preserve">is configured with multiple serving cells and is provided </w:t>
      </w:r>
      <w:r w:rsidR="00E55E38" w:rsidRPr="00AA26B5">
        <w:rPr>
          <w:i/>
          <w:strike/>
          <w:color w:val="FF0000"/>
          <w:u w:val="single"/>
        </w:rPr>
        <w:t xml:space="preserve">half-duplex-behavior </w:t>
      </w:r>
      <w:r w:rsidR="00E55E38" w:rsidRPr="00AA26B5">
        <w:rPr>
          <w:strike/>
          <w:color w:val="FF0000"/>
          <w:u w:val="single"/>
        </w:rPr>
        <w:t>= '</w:t>
      </w:r>
      <w:proofErr w:type="spellStart"/>
      <w:r w:rsidR="00E55E38" w:rsidRPr="00AA26B5">
        <w:rPr>
          <w:strike/>
          <w:color w:val="FF0000"/>
          <w:u w:val="single"/>
        </w:rPr>
        <w:t>enable'</w:t>
      </w:r>
      <w:r w:rsidR="00E55E38" w:rsidRPr="00AA26B5">
        <w:rPr>
          <w:rFonts w:hint="eastAsia"/>
          <w:color w:val="FF0000"/>
          <w:u w:val="single"/>
          <w:lang w:eastAsia="zh-CN"/>
        </w:rPr>
        <w:t>with</w:t>
      </w:r>
      <w:proofErr w:type="spellEnd"/>
      <w:r w:rsidR="00E55E38" w:rsidRPr="00AA26B5">
        <w:rPr>
          <w:rFonts w:hint="eastAsia"/>
          <w:color w:val="FF0000"/>
          <w:u w:val="single"/>
          <w:lang w:eastAsia="zh-CN"/>
        </w:rPr>
        <w:t xml:space="preserve"> </w:t>
      </w:r>
      <w:r w:rsidR="00E55E38" w:rsidRPr="00AA26B5">
        <w:rPr>
          <w:rFonts w:eastAsia="MS Mincho"/>
          <w:bCs/>
          <w:i/>
          <w:color w:val="FF0000"/>
          <w:u w:val="single"/>
          <w:lang w:eastAsia="sv-SE"/>
        </w:rPr>
        <w:t>directionalCollisionHandling-r16</w:t>
      </w:r>
      <w:r w:rsidR="00E55E38" w:rsidRPr="00AA26B5">
        <w:rPr>
          <w:rFonts w:eastAsia="MS Mincho"/>
          <w:i/>
          <w:color w:val="FF0000"/>
          <w:u w:val="single"/>
        </w:rPr>
        <w:t xml:space="preserve"> </w:t>
      </w:r>
      <w:r w:rsidR="00E55E38" w:rsidRPr="00AA26B5">
        <w:rPr>
          <w:rFonts w:eastAsia="MS Mincho"/>
          <w:color w:val="FF0000"/>
          <w:u w:val="single"/>
        </w:rPr>
        <w:t>= 'enabled'</w:t>
      </w:r>
      <w:r w:rsidR="00E55E38" w:rsidRPr="00AA26B5">
        <w:rPr>
          <w:rFonts w:eastAsia="MS Mincho"/>
          <w:color w:val="FF0000"/>
          <w:u w:val="single"/>
          <w:lang w:val="en-US"/>
        </w:rPr>
        <w:t xml:space="preserve"> for at least two serving cells</w:t>
      </w:r>
      <w:r w:rsidRPr="004A1305">
        <w:rPr>
          <w:lang w:val="en-US"/>
        </w:rPr>
        <w:t xml:space="preserve">, </w:t>
      </w:r>
      <w:r>
        <w:rPr>
          <w:lang w:val="en-US"/>
        </w:rPr>
        <w:t>and</w:t>
      </w:r>
    </w:p>
    <w:p w:rsidR="00BA298A" w:rsidRPr="004A1305" w:rsidRDefault="00BA298A" w:rsidP="00BA298A">
      <w:pPr>
        <w:pStyle w:val="B1"/>
        <w:spacing w:after="120"/>
        <w:rPr>
          <w:lang w:val="en-US"/>
        </w:rPr>
      </w:pPr>
      <w:r w:rsidRPr="004A1305">
        <w:rPr>
          <w:lang w:val="en-US"/>
        </w:rPr>
        <w:t>-</w:t>
      </w:r>
      <w:r w:rsidRPr="004A1305">
        <w:rPr>
          <w:lang w:val="en-US"/>
        </w:rPr>
        <w:tab/>
        <w:t xml:space="preserve">is not capable of simultaneous transmission and reception on any cell from the multiple serving cells, </w:t>
      </w:r>
      <w:r>
        <w:rPr>
          <w:lang w:val="en-US"/>
        </w:rPr>
        <w:t>and</w:t>
      </w:r>
    </w:p>
    <w:p w:rsidR="00BA298A" w:rsidRPr="004A1305" w:rsidRDefault="00BA298A" w:rsidP="00BA298A">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00E55E38" w:rsidRPr="00AA26B5">
        <w:rPr>
          <w:rFonts w:eastAsia="MS Mincho"/>
          <w:color w:val="FF0000"/>
          <w:u w:val="single"/>
        </w:rPr>
        <w:t xml:space="preserve"> with </w:t>
      </w:r>
      <w:r w:rsidR="00E55E38" w:rsidRPr="00AA26B5">
        <w:rPr>
          <w:rFonts w:eastAsia="MS Mincho"/>
          <w:i/>
          <w:iCs/>
          <w:color w:val="FF0000"/>
          <w:u w:val="single"/>
        </w:rPr>
        <w:t xml:space="preserve">half-DuplexTDD-CA-SameSCS-r16 </w:t>
      </w:r>
      <w:r w:rsidR="00E55E38" w:rsidRPr="00AA26B5">
        <w:rPr>
          <w:rFonts w:eastAsia="MS Mincho"/>
          <w:color w:val="FF0000"/>
          <w:u w:val="single"/>
        </w:rPr>
        <w:t>capability</w:t>
      </w:r>
      <w:r w:rsidR="00E55E38" w:rsidRPr="00AA26B5">
        <w:rPr>
          <w:rFonts w:hint="eastAsia"/>
          <w:color w:val="FF0000"/>
          <w:u w:val="single"/>
          <w:lang w:eastAsia="zh-CN"/>
        </w:rPr>
        <w:t xml:space="preserve"> for </w:t>
      </w:r>
      <w:r w:rsidR="00E55E38" w:rsidRPr="00AA26B5">
        <w:rPr>
          <w:color w:val="FF0000"/>
          <w:u w:val="single"/>
        </w:rPr>
        <w:t>the multiple serving cells</w:t>
      </w:r>
      <w:r w:rsidRPr="004A1305">
        <w:rPr>
          <w:lang w:val="en-US"/>
        </w:rPr>
        <w:t xml:space="preserve">, and </w:t>
      </w:r>
    </w:p>
    <w:p w:rsidR="00BA298A" w:rsidRPr="004A1305" w:rsidRDefault="00BA298A" w:rsidP="00BA298A">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sidRPr="00A44887">
        <w:rPr>
          <w:lang w:eastAsia="zh-CN"/>
        </w:rPr>
        <w:t xml:space="preserve"> </w:t>
      </w:r>
      <w:r w:rsidRPr="006F32A8">
        <w:rPr>
          <w:lang w:eastAsia="zh-CN"/>
        </w:rPr>
        <w:t>on any of the multiple serving cells</w:t>
      </w:r>
      <w:r w:rsidRPr="004A1305">
        <w:rPr>
          <w:lang w:val="en-US"/>
        </w:rPr>
        <w:t xml:space="preserve">, </w:t>
      </w:r>
    </w:p>
    <w:p w:rsidR="00BA298A" w:rsidRPr="004A1305" w:rsidRDefault="00BA298A" w:rsidP="00BA298A">
      <w:pPr>
        <w:spacing w:after="120"/>
      </w:pPr>
      <w:proofErr w:type="gramStart"/>
      <w:r w:rsidRPr="004A1305">
        <w:t>the</w:t>
      </w:r>
      <w:proofErr w:type="gramEnd"/>
      <w:r w:rsidRPr="004A1305">
        <w:t xml:space="preserve"> UE </w:t>
      </w:r>
    </w:p>
    <w:p w:rsidR="00BA298A" w:rsidRPr="004A1305" w:rsidRDefault="00BA298A" w:rsidP="00BA298A">
      <w:pPr>
        <w:pStyle w:val="B1"/>
        <w:spacing w:after="120"/>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a7"/>
          <w:lang w:val="en-US"/>
        </w:rPr>
        <w:t>scheduling</w:t>
      </w:r>
      <w:r w:rsidRPr="004A1305">
        <w:rPr>
          <w:lang w:val="en-US"/>
        </w:rPr>
        <w:t xml:space="preserve"> a</w:t>
      </w:r>
      <w:r>
        <w:rPr>
          <w:lang w:val="en-US"/>
        </w:rPr>
        <w:t xml:space="preserve"> reception on the symbol on an</w:t>
      </w:r>
      <w:r w:rsidRPr="004A1305">
        <w:rPr>
          <w:lang w:val="en-US"/>
        </w:rPr>
        <w:t>other cell</w:t>
      </w:r>
    </w:p>
    <w:p w:rsidR="00BA298A" w:rsidRPr="004A1305" w:rsidRDefault="00BA298A" w:rsidP="00BA298A">
      <w:pPr>
        <w:pStyle w:val="B1"/>
        <w:spacing w:after="120"/>
        <w:rPr>
          <w:lang w:val="en-US"/>
        </w:rPr>
      </w:pPr>
      <w:bookmarkStart w:id="18"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18"/>
    <w:p w:rsidR="00BA298A" w:rsidRPr="004A1305" w:rsidRDefault="00BA298A" w:rsidP="00BA298A">
      <w:pPr>
        <w:pStyle w:val="B1"/>
        <w:spacing w:after="120"/>
        <w:rPr>
          <w:lang w:val="en-US"/>
        </w:rPr>
      </w:pPr>
      <w:r w:rsidRPr="004A1305">
        <w:rPr>
          <w:lang w:val="en-US"/>
        </w:rPr>
        <w:lastRenderedPageBreak/>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w:t>
      </w:r>
      <w:r w:rsidR="00E55E38" w:rsidRPr="00E55E38">
        <w:rPr>
          <w:rFonts w:eastAsia="MS Mincho"/>
          <w:color w:val="FF0000"/>
          <w:u w:val="single"/>
          <w:lang w:val="en-US"/>
        </w:rPr>
        <w:t xml:space="preserve">among the cells configured with </w:t>
      </w:r>
      <w:proofErr w:type="spellStart"/>
      <w:r w:rsidR="00E55E38" w:rsidRPr="00E55E38">
        <w:rPr>
          <w:rFonts w:eastAsia="MS Mincho"/>
          <w:bCs/>
          <w:i/>
          <w:color w:val="FF0000"/>
          <w:u w:val="single"/>
          <w:lang w:eastAsia="sv-SE"/>
        </w:rPr>
        <w:t>directionalCollisionHandling</w:t>
      </w:r>
      <w:proofErr w:type="spellEnd"/>
      <w:r w:rsidR="00E55E38" w:rsidRPr="00DF14F2">
        <w:rPr>
          <w:rFonts w:eastAsia="MS Mincho"/>
          <w:lang w:val="en-US"/>
        </w:rPr>
        <w:t xml:space="preserve"> </w:t>
      </w:r>
      <w:r w:rsidRPr="004A1305">
        <w:rPr>
          <w:lang w:val="en-US"/>
        </w:rPr>
        <w:t xml:space="preserve">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rsidR="00BA298A" w:rsidRPr="004A1305" w:rsidRDefault="00BA298A" w:rsidP="00BA298A">
      <w:pPr>
        <w:pStyle w:val="B1"/>
        <w:spacing w:after="120"/>
        <w:rPr>
          <w:lang w:val="en-US"/>
        </w:rPr>
      </w:pPr>
      <w:r w:rsidRPr="004A1305">
        <w:rPr>
          <w:lang w:val="en-US"/>
        </w:rPr>
        <w:t>-</w:t>
      </w:r>
      <w:r w:rsidRPr="004A1305">
        <w:rPr>
          <w:lang w:val="en-US"/>
        </w:rPr>
        <w:tab/>
        <w:t>does not transmit a</w:t>
      </w:r>
      <w:r w:rsidRPr="004A1305">
        <w:rPr>
          <w:rStyle w:val="a7"/>
          <w:lang w:val="en-US"/>
        </w:rPr>
        <w:t xml:space="preserve"> SRS </w:t>
      </w:r>
      <w:r w:rsidRPr="004A1305">
        <w:rPr>
          <w:lang w:val="en-US"/>
        </w:rPr>
        <w:t>that is configured by higher la</w:t>
      </w:r>
      <w:r>
        <w:rPr>
          <w:lang w:val="en-US"/>
        </w:rPr>
        <w:t>yers on a set of symbols on an</w:t>
      </w:r>
      <w:r w:rsidRPr="004A1305">
        <w:rPr>
          <w:lang w:val="en-US"/>
        </w:rPr>
        <w:t xml:space="preserve">other cell </w:t>
      </w:r>
      <w:r w:rsidR="00E55E38" w:rsidRPr="0075447B">
        <w:rPr>
          <w:rFonts w:eastAsia="MS Mincho"/>
          <w:color w:val="FF0000"/>
          <w:u w:val="single"/>
          <w:lang w:val="en-US"/>
        </w:rPr>
        <w:t xml:space="preserve">among the cells configured with </w:t>
      </w:r>
      <w:proofErr w:type="spellStart"/>
      <w:r w:rsidR="00E55E38" w:rsidRPr="0075447B">
        <w:rPr>
          <w:rFonts w:eastAsia="MS Mincho"/>
          <w:bCs/>
          <w:i/>
          <w:color w:val="FF0000"/>
          <w:u w:val="single"/>
          <w:lang w:eastAsia="sv-SE"/>
        </w:rPr>
        <w:t>directionalCollisionHandling</w:t>
      </w:r>
      <w:proofErr w:type="spellEnd"/>
      <w:r w:rsidR="00E55E38" w:rsidRPr="00DF14F2">
        <w:rPr>
          <w:rFonts w:eastAsia="MS Mincho"/>
          <w:lang w:val="en-US"/>
        </w:rPr>
        <w:t xml:space="preserve"> </w:t>
      </w:r>
      <w:r w:rsidRPr="004A1305">
        <w:rPr>
          <w:lang w:val="en-US"/>
        </w:rPr>
        <w:t xml:space="preserve">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rsidR="00BA298A" w:rsidRPr="004A1305" w:rsidRDefault="00BA298A" w:rsidP="00BA298A">
      <w:pPr>
        <w:pStyle w:val="B1"/>
        <w:spacing w:after="120"/>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other cell</w:t>
      </w:r>
      <w:r w:rsidR="00E55E38" w:rsidRPr="00E55E38">
        <w:rPr>
          <w:rFonts w:eastAsia="MS Mincho"/>
          <w:lang w:val="en-US"/>
        </w:rPr>
        <w:t xml:space="preserve"> </w:t>
      </w:r>
      <w:r w:rsidR="00E55E38" w:rsidRPr="0075447B">
        <w:rPr>
          <w:rFonts w:eastAsia="MS Mincho"/>
          <w:color w:val="FF0000"/>
          <w:u w:val="single"/>
          <w:lang w:val="en-US"/>
        </w:rPr>
        <w:t xml:space="preserve">among the cells configured with </w:t>
      </w:r>
      <w:proofErr w:type="spellStart"/>
      <w:r w:rsidR="00E55E38" w:rsidRPr="0075447B">
        <w:rPr>
          <w:rFonts w:eastAsia="MS Mincho"/>
          <w:bCs/>
          <w:i/>
          <w:color w:val="FF0000"/>
          <w:u w:val="single"/>
          <w:lang w:eastAsia="sv-SE"/>
        </w:rPr>
        <w:t>directionalCollisionHandling</w:t>
      </w:r>
      <w:proofErr w:type="spellEnd"/>
      <w:r w:rsidRPr="004A1305">
        <w:rPr>
          <w:lang w:val="en-US"/>
        </w:rPr>
        <w:t xml:space="preserve">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rsidR="00BA298A" w:rsidRPr="004A1305" w:rsidRDefault="00BA298A" w:rsidP="00BA298A">
      <w:pPr>
        <w:pStyle w:val="B1"/>
        <w:spacing w:after="120"/>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w:t>
      </w:r>
      <w:r w:rsidR="00E55E38" w:rsidRPr="00E55E38">
        <w:rPr>
          <w:rFonts w:eastAsia="MS Mincho"/>
          <w:lang w:val="en-US"/>
        </w:rPr>
        <w:t xml:space="preserve"> </w:t>
      </w:r>
      <w:r w:rsidR="00E55E38" w:rsidRPr="0075447B">
        <w:rPr>
          <w:rFonts w:eastAsia="MS Mincho"/>
          <w:color w:val="FF0000"/>
          <w:u w:val="single"/>
          <w:lang w:val="en-US"/>
        </w:rPr>
        <w:t xml:space="preserve">among the cells configured with </w:t>
      </w:r>
      <w:proofErr w:type="spellStart"/>
      <w:r w:rsidR="00E55E38" w:rsidRPr="0075447B">
        <w:rPr>
          <w:rFonts w:eastAsia="MS Mincho"/>
          <w:bCs/>
          <w:i/>
          <w:color w:val="FF0000"/>
          <w:u w:val="single"/>
          <w:lang w:eastAsia="sv-SE"/>
        </w:rPr>
        <w:t>directionalCollisionHandling</w:t>
      </w:r>
      <w:proofErr w:type="spellEnd"/>
      <w:r w:rsidRPr="004A1305">
        <w:rPr>
          <w:lang w:val="en-US"/>
        </w:rPr>
        <w:t xml:space="preserve">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rsidR="00BA298A" w:rsidRPr="00DA4DCE" w:rsidRDefault="00BA298A" w:rsidP="00BA298A">
      <w:pPr>
        <w:pStyle w:val="B1"/>
        <w:spacing w:after="120"/>
        <w:rPr>
          <w:lang w:val="en-US"/>
        </w:rPr>
      </w:pPr>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p>
    <w:p w:rsidR="00E55E38" w:rsidRPr="0075447B" w:rsidRDefault="00E55E38" w:rsidP="0075447B">
      <w:pPr>
        <w:spacing w:after="120"/>
        <w:jc w:val="both"/>
        <w:rPr>
          <w:rFonts w:eastAsiaTheme="minorEastAsia"/>
          <w:color w:val="FF0000"/>
          <w:u w:val="single"/>
          <w:lang w:eastAsia="zh-CN"/>
        </w:rPr>
      </w:pPr>
      <w:r w:rsidRPr="0075447B">
        <w:rPr>
          <w:rFonts w:eastAsia="MS Gothic"/>
          <w:color w:val="FF0000"/>
          <w:u w:val="single"/>
          <w:lang w:eastAsia="zh-CN"/>
        </w:rPr>
        <w:t xml:space="preserve">After the UE applies the procedures described above for directional collision handling within the set of cells that have been configured with </w:t>
      </w:r>
      <w:r w:rsidRPr="0075447B">
        <w:rPr>
          <w:rFonts w:eastAsia="MS Gothic"/>
          <w:i/>
          <w:iCs/>
          <w:color w:val="FF0000"/>
          <w:u w:val="single"/>
          <w:lang w:eastAsia="zh-CN"/>
        </w:rPr>
        <w:t>directionalCollisionHandling-r16</w:t>
      </w:r>
      <w:r w:rsidRPr="0075447B">
        <w:rPr>
          <w:rFonts w:eastAsia="MS Gothic"/>
          <w:color w:val="FF0000"/>
          <w:u w:val="single"/>
          <w:lang w:eastAsia="zh-CN"/>
        </w:rPr>
        <w:t xml:space="preserve">, the UE does not expect any directional collision (with including the effects of timing advance) across any pair of cells, irrespective of whether either or both of those cells were configured with </w:t>
      </w:r>
      <w:r w:rsidRPr="0075447B">
        <w:rPr>
          <w:rFonts w:eastAsia="MS Gothic"/>
          <w:i/>
          <w:iCs/>
          <w:color w:val="FF0000"/>
          <w:u w:val="single"/>
          <w:lang w:eastAsia="zh-CN"/>
        </w:rPr>
        <w:t>directionalCollisionHandling-r16</w:t>
      </w:r>
      <w:r w:rsidRPr="0075447B">
        <w:rPr>
          <w:rFonts w:eastAsia="MS Gothic"/>
          <w:color w:val="FF0000"/>
          <w:u w:val="single"/>
          <w:lang w:eastAsia="zh-CN"/>
        </w:rPr>
        <w:t xml:space="preserve"> if the UE </w:t>
      </w:r>
      <w:r w:rsidR="00112A62" w:rsidRPr="00112A62">
        <w:rPr>
          <w:rFonts w:eastAsia="MS Gothic"/>
          <w:color w:val="FF0000"/>
          <w:u w:val="single"/>
          <w:lang w:eastAsia="zh-CN"/>
        </w:rPr>
        <w:t xml:space="preserve">is not capable of simultaneous transmission and reception </w:t>
      </w:r>
      <w:r w:rsidR="00112A62" w:rsidRPr="00112A62">
        <w:rPr>
          <w:rFonts w:eastAsia="MS Gothic" w:hint="eastAsia"/>
          <w:color w:val="FF0000"/>
          <w:u w:val="single"/>
          <w:lang w:eastAsia="zh-CN"/>
        </w:rPr>
        <w:t>on</w:t>
      </w:r>
      <w:r w:rsidRPr="00112A62">
        <w:rPr>
          <w:rFonts w:eastAsia="MS Gothic"/>
          <w:color w:val="FF0000"/>
          <w:u w:val="single"/>
          <w:lang w:eastAsia="zh-CN"/>
        </w:rPr>
        <w:t xml:space="preserve"> t</w:t>
      </w:r>
      <w:r w:rsidRPr="0075447B">
        <w:rPr>
          <w:rFonts w:eastAsia="MS Mincho"/>
          <w:color w:val="FF0000"/>
          <w:u w:val="single"/>
        </w:rPr>
        <w:t>he pair of cells.</w:t>
      </w:r>
    </w:p>
    <w:p w:rsidR="0097276A" w:rsidRPr="00BA298A" w:rsidRDefault="00BA298A" w:rsidP="00BA298A">
      <w:pPr>
        <w:spacing w:after="120" w:line="360" w:lineRule="auto"/>
        <w:jc w:val="both"/>
        <w:rPr>
          <w:rFonts w:eastAsia="宋体"/>
          <w:color w:val="FF0000"/>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1D403E" w:rsidRDefault="001D403E" w:rsidP="001D403E">
      <w:pPr>
        <w:spacing w:beforeLines="50" w:before="120" w:after="120"/>
        <w:rPr>
          <w:rFonts w:eastAsia="宋体"/>
          <w:lang w:eastAsia="zh-CN"/>
        </w:rPr>
      </w:pPr>
      <w:r>
        <w:rPr>
          <w:rFonts w:eastAsia="宋体"/>
          <w:lang w:val="en-GB"/>
        </w:rPr>
        <w:t xml:space="preserve">In this contribution, we </w:t>
      </w:r>
      <w:r w:rsidR="00F0630F">
        <w:rPr>
          <w:rFonts w:eastAsia="宋体" w:hint="eastAsia"/>
          <w:lang w:val="en-GB" w:eastAsia="zh-CN"/>
        </w:rPr>
        <w:t>discuss our understanding on half-duplex operation</w:t>
      </w:r>
      <w:r w:rsidRPr="00262809">
        <w:rPr>
          <w:rFonts w:eastAsia="宋体" w:hint="eastAsia"/>
          <w:lang w:eastAsia="zh-CN"/>
        </w:rPr>
        <w:t xml:space="preserve"> and give the following proposals</w:t>
      </w:r>
      <w:r>
        <w:rPr>
          <w:rFonts w:eastAsia="宋体" w:hint="eastAsia"/>
          <w:lang w:eastAsia="zh-CN"/>
        </w:rPr>
        <w:t>:</w:t>
      </w:r>
    </w:p>
    <w:p w:rsidR="00112A62" w:rsidRPr="005A2295" w:rsidRDefault="00112A62" w:rsidP="00112A62">
      <w:pPr>
        <w:pStyle w:val="ac"/>
        <w:rPr>
          <w:rFonts w:eastAsia="宋体"/>
          <w:b/>
          <w:lang w:eastAsia="zh-CN"/>
        </w:rPr>
      </w:pPr>
      <w:r w:rsidRPr="005A2295">
        <w:rPr>
          <w:rFonts w:eastAsia="宋体"/>
          <w:b/>
          <w:lang w:eastAsia="zh-CN"/>
        </w:rPr>
        <w:t>Proposal 1: Rel-16 collision handling is applicable to TDD intra-band CA</w:t>
      </w:r>
    </w:p>
    <w:p w:rsidR="00112A62" w:rsidRPr="005A2295" w:rsidRDefault="00112A62" w:rsidP="00112A62">
      <w:pPr>
        <w:pStyle w:val="ac"/>
        <w:numPr>
          <w:ilvl w:val="0"/>
          <w:numId w:val="16"/>
        </w:numPr>
        <w:rPr>
          <w:rFonts w:eastAsiaTheme="minorEastAsia"/>
          <w:b/>
          <w:noProof/>
          <w:lang w:eastAsia="zh-CN"/>
        </w:rPr>
      </w:pPr>
      <w:r w:rsidRPr="005A2295">
        <w:rPr>
          <w:rFonts w:eastAsiaTheme="minorEastAsia"/>
          <w:b/>
          <w:noProof/>
          <w:lang w:eastAsia="zh-CN"/>
        </w:rPr>
        <w:t xml:space="preserve">UE can report </w:t>
      </w:r>
      <w:r w:rsidRPr="009B2958">
        <w:rPr>
          <w:b/>
          <w:i/>
          <w:noProof/>
          <w:lang w:eastAsia="zh-CN"/>
        </w:rPr>
        <w:t>half-DuplexTDD-CA-SameSCS-r16</w:t>
      </w:r>
      <w:r w:rsidRPr="005A2295">
        <w:rPr>
          <w:rFonts w:eastAsiaTheme="minorEastAsia"/>
          <w:b/>
          <w:noProof/>
          <w:lang w:eastAsia="zh-CN"/>
        </w:rPr>
        <w:t xml:space="preserve"> for a band combination that is intra-band only; </w:t>
      </w:r>
    </w:p>
    <w:p w:rsidR="00112A62" w:rsidRPr="005A2295" w:rsidRDefault="00112A62" w:rsidP="00112A62">
      <w:pPr>
        <w:pStyle w:val="ac"/>
        <w:numPr>
          <w:ilvl w:val="0"/>
          <w:numId w:val="16"/>
        </w:numPr>
        <w:rPr>
          <w:rFonts w:eastAsiaTheme="minorEastAsia"/>
          <w:b/>
          <w:noProof/>
          <w:lang w:eastAsia="zh-CN"/>
        </w:rPr>
      </w:pPr>
      <w:r w:rsidRPr="005A2295">
        <w:rPr>
          <w:rFonts w:eastAsiaTheme="minorEastAsia"/>
          <w:b/>
          <w:noProof/>
          <w:lang w:eastAsia="zh-CN"/>
        </w:rPr>
        <w:t>UE can report</w:t>
      </w:r>
      <w:r w:rsidRPr="005A2295">
        <w:rPr>
          <w:b/>
          <w:noProof/>
          <w:lang w:eastAsia="zh-CN"/>
        </w:rPr>
        <w:t xml:space="preserve"> </w:t>
      </w:r>
      <w:r w:rsidRPr="009B2958">
        <w:rPr>
          <w:b/>
          <w:i/>
          <w:noProof/>
          <w:lang w:eastAsia="zh-CN"/>
        </w:rPr>
        <w:t>half-DuplexTDD-CA-SameSCS-r16</w:t>
      </w:r>
      <w:r w:rsidRPr="005A2295">
        <w:rPr>
          <w:rFonts w:eastAsiaTheme="minorEastAsia"/>
          <w:b/>
          <w:noProof/>
          <w:lang w:eastAsia="zh-CN"/>
        </w:rPr>
        <w:t xml:space="preserve"> in case of mix of intra- and inter-band CA if </w:t>
      </w:r>
      <w:r w:rsidRPr="009B2958">
        <w:rPr>
          <w:rFonts w:eastAsiaTheme="minorEastAsia"/>
          <w:b/>
          <w:i/>
          <w:noProof/>
          <w:lang w:eastAsia="zh-CN"/>
        </w:rPr>
        <w:t>simultaneousRxTxInterBand</w:t>
      </w:r>
      <w:bookmarkStart w:id="19" w:name="_GoBack"/>
      <w:bookmarkEnd w:id="19"/>
      <w:r w:rsidRPr="009B2958">
        <w:rPr>
          <w:rFonts w:eastAsiaTheme="minorEastAsia"/>
          <w:b/>
          <w:i/>
          <w:noProof/>
          <w:lang w:eastAsia="zh-CN"/>
        </w:rPr>
        <w:t>CA</w:t>
      </w:r>
      <w:r w:rsidRPr="005A2295">
        <w:rPr>
          <w:rFonts w:eastAsiaTheme="minorEastAsia"/>
          <w:b/>
          <w:noProof/>
          <w:lang w:eastAsia="zh-CN"/>
        </w:rPr>
        <w:t xml:space="preserve"> is not included.</w:t>
      </w:r>
    </w:p>
    <w:p w:rsidR="00A3636C" w:rsidRPr="005A2295" w:rsidRDefault="00A3636C" w:rsidP="00A3636C">
      <w:pPr>
        <w:pStyle w:val="ac"/>
        <w:rPr>
          <w:rFonts w:eastAsia="宋体"/>
          <w:b/>
          <w:lang w:eastAsia="zh-CN"/>
        </w:rPr>
      </w:pPr>
      <w:r w:rsidRPr="005A2295">
        <w:rPr>
          <w:rFonts w:eastAsia="宋体"/>
          <w:b/>
          <w:lang w:eastAsia="zh-CN"/>
        </w:rPr>
        <w:t xml:space="preserve">Proposal </w:t>
      </w:r>
      <w:r>
        <w:rPr>
          <w:rFonts w:eastAsia="宋体" w:hint="eastAsia"/>
          <w:b/>
          <w:lang w:eastAsia="zh-CN"/>
        </w:rPr>
        <w:t>2</w:t>
      </w:r>
      <w:r w:rsidRPr="005A2295">
        <w:rPr>
          <w:rFonts w:eastAsia="宋体"/>
          <w:b/>
          <w:lang w:eastAsia="zh-CN"/>
        </w:rPr>
        <w:t xml:space="preserve">: </w:t>
      </w:r>
      <w:r>
        <w:rPr>
          <w:rFonts w:eastAsia="宋体" w:hint="eastAsia"/>
          <w:b/>
          <w:lang w:eastAsia="zh-CN"/>
        </w:rPr>
        <w:t>Adopt the following TP for half-duplex operation in CA with unpaired spectrum.</w:t>
      </w:r>
    </w:p>
    <w:p w:rsidR="00A3636C" w:rsidRDefault="00A3636C" w:rsidP="00A3636C">
      <w:pPr>
        <w:pStyle w:val="ac"/>
        <w:rPr>
          <w:rFonts w:eastAsiaTheme="minorEastAsia"/>
          <w:color w:val="FF0000"/>
          <w:lang w:eastAsia="zh-CN"/>
        </w:rPr>
      </w:pPr>
      <w:r w:rsidRPr="009D76C7">
        <w:rPr>
          <w:rFonts w:eastAsiaTheme="minorEastAsia"/>
          <w:color w:val="FF0000"/>
          <w:lang w:eastAsia="zh-CN"/>
        </w:rPr>
        <w:t>-------------------------------------------------- Start of text proposal ------------------------------------------------------</w:t>
      </w:r>
    </w:p>
    <w:p w:rsidR="00A3636C" w:rsidRPr="00B916EC" w:rsidRDefault="00A3636C" w:rsidP="00A3636C">
      <w:pPr>
        <w:pStyle w:val="2"/>
        <w:numPr>
          <w:ilvl w:val="0"/>
          <w:numId w:val="0"/>
        </w:numPr>
        <w:rPr>
          <w:lang w:eastAsia="zh-CN"/>
        </w:rPr>
      </w:pPr>
      <w:r w:rsidRPr="00B916EC">
        <w:rPr>
          <w:lang w:eastAsia="zh-CN"/>
        </w:rPr>
        <w:t>11.1</w:t>
      </w:r>
      <w:r w:rsidRPr="00B916EC">
        <w:rPr>
          <w:lang w:eastAsia="zh-CN"/>
        </w:rPr>
        <w:tab/>
        <w:t>Slot configuration</w:t>
      </w:r>
    </w:p>
    <w:p w:rsidR="00A3636C" w:rsidRPr="0049385F" w:rsidRDefault="00A3636C" w:rsidP="00A3636C">
      <w:pPr>
        <w:spacing w:after="120"/>
        <w:jc w:val="center"/>
        <w:rPr>
          <w:rFonts w:eastAsiaTheme="minorEastAsia"/>
          <w:color w:val="FF0000"/>
          <w:lang w:val="en-GB" w:eastAsia="zh-CN"/>
        </w:rPr>
      </w:pPr>
      <w:r w:rsidRPr="00F62634">
        <w:rPr>
          <w:color w:val="FF0000"/>
          <w:lang w:val="en-GB" w:eastAsia="fr-FR"/>
        </w:rPr>
        <w:t>&lt;Unchanged text omitted&gt;</w:t>
      </w:r>
    </w:p>
    <w:p w:rsidR="00A3636C" w:rsidRPr="008E1EC3" w:rsidRDefault="00A3636C" w:rsidP="00A3636C">
      <w:pPr>
        <w:spacing w:after="120"/>
      </w:pPr>
      <w:r w:rsidRPr="008E1EC3">
        <w:t xml:space="preserve">If a UE </w:t>
      </w:r>
    </w:p>
    <w:p w:rsidR="00A3636C" w:rsidRPr="008E1EC3" w:rsidRDefault="00A3636C" w:rsidP="00A3636C">
      <w:pPr>
        <w:pStyle w:val="B1"/>
        <w:spacing w:after="120"/>
      </w:pPr>
      <w:r w:rsidRPr="008E1EC3">
        <w:t>-</w:t>
      </w:r>
      <w:r w:rsidRPr="008E1EC3">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8E1EC3">
        <w:t xml:space="preserve">, </w:t>
      </w:r>
      <w:r>
        <w:rPr>
          <w:lang w:val="en-US"/>
        </w:rPr>
        <w:t>and</w:t>
      </w:r>
    </w:p>
    <w:p w:rsidR="00A3636C" w:rsidRPr="008E1EC3" w:rsidRDefault="00A3636C" w:rsidP="00A3636C">
      <w:pPr>
        <w:pStyle w:val="B1"/>
        <w:spacing w:after="120"/>
      </w:pPr>
      <w:r w:rsidRPr="008E1EC3">
        <w:t>-</w:t>
      </w:r>
      <w:r w:rsidRPr="008E1EC3">
        <w:tab/>
        <w:t xml:space="preserve">is not capable of simultaneous transmission and reception on any of the multiple serving cells, </w:t>
      </w:r>
      <w:r>
        <w:rPr>
          <w:lang w:val="en-US"/>
        </w:rPr>
        <w:t>and</w:t>
      </w:r>
    </w:p>
    <w:p w:rsidR="00A3636C" w:rsidRPr="008E1EC3" w:rsidRDefault="00A3636C" w:rsidP="00A3636C">
      <w:pPr>
        <w:pStyle w:val="B1"/>
        <w:spacing w:after="120"/>
      </w:pPr>
      <w:r w:rsidRPr="008E1EC3">
        <w:t>-</w:t>
      </w:r>
      <w:r w:rsidRPr="008E1EC3">
        <w:tab/>
        <w:t>indicate</w:t>
      </w:r>
      <w:r>
        <w:t>s support of capability for h</w:t>
      </w:r>
      <w:r w:rsidRPr="008E1EC3">
        <w:t>al</w:t>
      </w:r>
      <w: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8E1EC3">
        <w:t xml:space="preserve">, and </w:t>
      </w:r>
    </w:p>
    <w:p w:rsidR="00A3636C" w:rsidRPr="008E1EC3" w:rsidRDefault="00A3636C" w:rsidP="00A3636C">
      <w:pPr>
        <w:pStyle w:val="B1"/>
        <w:spacing w:after="120"/>
      </w:pPr>
      <w:r w:rsidRPr="008E1EC3">
        <w:t>-</w:t>
      </w:r>
      <w:r w:rsidRPr="008E1EC3">
        <w:tab/>
        <w:t>is not configured to m</w:t>
      </w:r>
      <w:r>
        <w:t>onitor PDCCH for detection of DCI format 2_0</w:t>
      </w:r>
      <w:r w:rsidRPr="008E1EC3">
        <w:t xml:space="preserve"> </w:t>
      </w:r>
      <w:r w:rsidRPr="006F32A8">
        <w:rPr>
          <w:lang w:eastAsia="zh-CN"/>
        </w:rPr>
        <w:t>on any of the multiple serving cells,</w:t>
      </w:r>
    </w:p>
    <w:p w:rsidR="00A3636C" w:rsidRPr="008E1EC3" w:rsidRDefault="00A3636C" w:rsidP="00A3636C">
      <w:pPr>
        <w:spacing w:after="120"/>
      </w:pPr>
      <w:r w:rsidRPr="008E1EC3">
        <w:t xml:space="preserve">for a set of symbols of a slot that are indicated to the UE for reception of SS/PBCH blocks in any of 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8E1EC3">
        <w:t xml:space="preserve">, when provided to the UE, the UE does not transmit PUSCH, PUCCH, or PRACH in </w:t>
      </w:r>
      <w:r w:rsidRPr="008E1EC3">
        <w:lastRenderedPageBreak/>
        <w:t>the slot if a transmission would overlap with any symbol from the set of symbols, and the UE does not transmit SRS in the set of symbols of the slot in any of multiple serving cells.</w:t>
      </w:r>
    </w:p>
    <w:p w:rsidR="00A3636C" w:rsidRPr="005A1B13" w:rsidRDefault="00A3636C" w:rsidP="00A3636C">
      <w:pPr>
        <w:spacing w:after="120"/>
      </w:pPr>
      <w:r w:rsidRPr="005A1B13">
        <w:t xml:space="preserve">For a set of symbols of a slot corresponding to a valid PRACH occasion and </w:t>
      </w:r>
      <w:r>
        <w:rPr>
          <w:noProof/>
          <w:position w:val="-12"/>
          <w:lang w:eastAsia="zh-CN"/>
        </w:rPr>
        <w:drawing>
          <wp:inline distT="0" distB="0" distL="0" distR="0" wp14:anchorId="28C6796D" wp14:editId="612D1E37">
            <wp:extent cx="259080" cy="21018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10185"/>
                    </a:xfrm>
                    <a:prstGeom prst="rect">
                      <a:avLst/>
                    </a:prstGeom>
                    <a:noFill/>
                    <a:ln>
                      <a:noFill/>
                    </a:ln>
                  </pic:spPr>
                </pic:pic>
              </a:graphicData>
            </a:graphic>
          </wp:inline>
        </w:drawing>
      </w:r>
      <w:r w:rsidRPr="006A685A">
        <w:t xml:space="preserve"> symbols before the valid PRACH occasion</w:t>
      </w:r>
      <w:r w:rsidRPr="005A1B13">
        <w:t xml:space="preserve">, as described in </w:t>
      </w:r>
      <w:r>
        <w:t>Clause</w:t>
      </w:r>
      <w:r w:rsidRPr="005A1B13">
        <w:t xml:space="preserve"> 8.1, the UE does not receive </w:t>
      </w:r>
      <w:r>
        <w:t xml:space="preserve">PDCCH, </w:t>
      </w:r>
      <w:r w:rsidRPr="005A1B13">
        <w:t>PDSCH</w:t>
      </w:r>
      <w:r>
        <w:t>,</w:t>
      </w:r>
      <w:r w:rsidRPr="005A1B13">
        <w:t xml:space="preserve"> or CSI-RS in the slot if a reception would overlap with any symbol from the set of symbols. The UE does not expect the set of symbols of the slot to be indicated as downlink by </w:t>
      </w:r>
      <w:proofErr w:type="spellStart"/>
      <w:r>
        <w:rPr>
          <w:i/>
        </w:rPr>
        <w:t>tdd</w:t>
      </w:r>
      <w:proofErr w:type="spellEnd"/>
      <w:r w:rsidRPr="005A1B13">
        <w:rPr>
          <w:i/>
        </w:rPr>
        <w:t>-UL-DL-</w:t>
      </w:r>
      <w:proofErr w:type="spellStart"/>
      <w:r w:rsidRPr="005A1B13">
        <w:rPr>
          <w:i/>
        </w:rPr>
        <w:t>ConfigurationCommon</w:t>
      </w:r>
      <w:proofErr w:type="spellEnd"/>
      <w:r w:rsidRPr="005A1B13">
        <w:t xml:space="preserve"> or </w:t>
      </w:r>
      <w:proofErr w:type="spellStart"/>
      <w:r>
        <w:rPr>
          <w:i/>
        </w:rPr>
        <w:t>tdd</w:t>
      </w:r>
      <w:proofErr w:type="spellEnd"/>
      <w:r w:rsidRPr="005A1B13">
        <w:rPr>
          <w:i/>
        </w:rPr>
        <w:t>-UL-DL-</w:t>
      </w:r>
      <w:proofErr w:type="spellStart"/>
      <w:r w:rsidRPr="005A1B13">
        <w:rPr>
          <w:i/>
        </w:rPr>
        <w:t>Config</w:t>
      </w:r>
      <w:r>
        <w:rPr>
          <w:i/>
        </w:rPr>
        <w:t>uration</w:t>
      </w:r>
      <w:r w:rsidRPr="005A1B13">
        <w:rPr>
          <w:i/>
        </w:rPr>
        <w:t>Dedicated</w:t>
      </w:r>
      <w:proofErr w:type="spellEnd"/>
      <w:r w:rsidRPr="005A1B13">
        <w:t xml:space="preserve">. </w:t>
      </w:r>
    </w:p>
    <w:p w:rsidR="00A3636C" w:rsidRPr="009E7204" w:rsidRDefault="00A3636C" w:rsidP="00A3636C">
      <w:pPr>
        <w:spacing w:after="120"/>
      </w:pPr>
      <w:r w:rsidRPr="00D6515C">
        <w:t xml:space="preserve">For a set of symbols of a slot indicated </w:t>
      </w:r>
      <w:r>
        <w:t xml:space="preserve">to a UE </w:t>
      </w:r>
      <w:r w:rsidRPr="00D6515C">
        <w:t xml:space="preserve">by </w:t>
      </w:r>
      <w:r w:rsidRPr="00D6515C">
        <w:rPr>
          <w:i/>
        </w:rPr>
        <w:t>pdcch-ConfigSIB1</w:t>
      </w:r>
      <w:r w:rsidRPr="00D6515C">
        <w:t xml:space="preserve"> </w:t>
      </w:r>
      <w:r w:rsidRPr="00D6515C">
        <w:rPr>
          <w:rFonts w:eastAsia="MS Mincho"/>
        </w:rPr>
        <w:t xml:space="preserve">in </w:t>
      </w:r>
      <w:r>
        <w:rPr>
          <w:i/>
        </w:rPr>
        <w:t>MIB</w:t>
      </w:r>
      <w:r w:rsidRPr="00D6515C">
        <w:t xml:space="preserve"> </w:t>
      </w:r>
      <w:r>
        <w:t>for</w:t>
      </w:r>
      <w:r w:rsidRPr="00D6515C">
        <w:t xml:space="preserve"> a </w:t>
      </w:r>
      <w:r>
        <w:t>CORESET</w:t>
      </w:r>
      <w:r w:rsidRPr="00D6515C">
        <w:t xml:space="preserve"> for Type0-PDCCH </w:t>
      </w:r>
      <w:r>
        <w:t>CSS set</w:t>
      </w:r>
      <w:r w:rsidRPr="00D6515C">
        <w:t xml:space="preserve">, the UE does not expect the set of symbols to be indicated as uplink by </w:t>
      </w:r>
      <w:proofErr w:type="spellStart"/>
      <w:r>
        <w:rPr>
          <w:i/>
        </w:rPr>
        <w:t>tdd</w:t>
      </w:r>
      <w:proofErr w:type="spellEnd"/>
      <w:r w:rsidRPr="00D6515C">
        <w:rPr>
          <w:i/>
        </w:rPr>
        <w:t>-UL-DL-</w:t>
      </w:r>
      <w:proofErr w:type="spellStart"/>
      <w:r w:rsidRPr="00D6515C">
        <w:rPr>
          <w:i/>
        </w:rPr>
        <w:t>ConfigurationCommon</w:t>
      </w:r>
      <w:proofErr w:type="spellEnd"/>
      <w:r w:rsidRPr="00D6515C">
        <w:t xml:space="preserve">, or </w:t>
      </w:r>
      <w:proofErr w:type="spellStart"/>
      <w:r>
        <w:rPr>
          <w:i/>
        </w:rPr>
        <w:t>tdd</w:t>
      </w:r>
      <w:proofErr w:type="spellEnd"/>
      <w:r w:rsidRPr="00D6515C">
        <w:rPr>
          <w:i/>
        </w:rPr>
        <w:t>-UL-DL-</w:t>
      </w:r>
      <w:proofErr w:type="spellStart"/>
      <w:r w:rsidRPr="00D6515C">
        <w:rPr>
          <w:i/>
        </w:rPr>
        <w:t>Config</w:t>
      </w:r>
      <w:r>
        <w:rPr>
          <w:i/>
        </w:rPr>
        <w:t>uration</w:t>
      </w:r>
      <w:r w:rsidRPr="00D6515C">
        <w:rPr>
          <w:i/>
        </w:rPr>
        <w:t>Dedicated</w:t>
      </w:r>
      <w:proofErr w:type="spellEnd"/>
      <w:r w:rsidRPr="00D6515C">
        <w:t>.</w:t>
      </w:r>
    </w:p>
    <w:p w:rsidR="00A3636C" w:rsidRPr="0080392F" w:rsidRDefault="00A3636C" w:rsidP="00A3636C">
      <w:pPr>
        <w:spacing w:after="120"/>
      </w:pPr>
      <w:r w:rsidRPr="0080392F">
        <w:t xml:space="preserve">If a UE is scheduled by a DCI format to receive PDSCH over multiple slots, and if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A3636C" w:rsidRDefault="00A3636C" w:rsidP="00A3636C">
      <w:pPr>
        <w:spacing w:after="120"/>
      </w:pPr>
      <w:r w:rsidRPr="0080392F">
        <w:t xml:space="preserve">If a UE is scheduled by a DCI format </w:t>
      </w:r>
      <w:r>
        <w:t>to transmit</w:t>
      </w:r>
      <w:r w:rsidRPr="0080392F">
        <w:t xml:space="preserve"> PUSCH over multiple slots, and if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indicate</w:t>
      </w:r>
      <w:r>
        <w:t>s</w:t>
      </w:r>
      <w:r w:rsidRPr="0080392F">
        <w:t xml:space="preserve"> that, for a slot from the multiple slots, at least one symbol from a set of symbols where the UE is scheduled PUSCH transmission in the slot is a downlink symbol, the UE does not transmit the PUSCH in the slot.</w:t>
      </w:r>
    </w:p>
    <w:p w:rsidR="00A3636C" w:rsidRPr="004A1305" w:rsidRDefault="00A3636C" w:rsidP="00A3636C">
      <w:pPr>
        <w:spacing w:after="120"/>
      </w:pPr>
      <w:r w:rsidRPr="004A1305">
        <w:rPr>
          <w:lang w:eastAsia="fr-FR"/>
        </w:rPr>
        <w:t>If a</w:t>
      </w:r>
      <w:r w:rsidRPr="004A1305">
        <w:t xml:space="preserve"> UE</w:t>
      </w:r>
    </w:p>
    <w:p w:rsidR="00A3636C" w:rsidRPr="008E1EC3" w:rsidRDefault="00A3636C" w:rsidP="00A3636C">
      <w:pPr>
        <w:pStyle w:val="B1"/>
        <w:spacing w:after="120"/>
      </w:pPr>
      <w:r w:rsidRPr="008E1EC3">
        <w:t>-</w:t>
      </w:r>
      <w:r w:rsidRPr="008E1EC3">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8E1EC3">
        <w:t xml:space="preserve">, </w:t>
      </w:r>
      <w:r>
        <w:rPr>
          <w:lang w:val="en-US"/>
        </w:rPr>
        <w:t>and</w:t>
      </w:r>
    </w:p>
    <w:p w:rsidR="00A3636C" w:rsidRPr="008E1EC3" w:rsidRDefault="00A3636C" w:rsidP="00A3636C">
      <w:pPr>
        <w:pStyle w:val="B1"/>
        <w:spacing w:after="120"/>
      </w:pPr>
      <w:r w:rsidRPr="008E1EC3">
        <w:t>-</w:t>
      </w:r>
      <w:r w:rsidRPr="008E1EC3">
        <w:tab/>
        <w:t xml:space="preserve">is not capable of simultaneous transmission and reception on any of the multiple serving cells, </w:t>
      </w:r>
      <w:r>
        <w:rPr>
          <w:lang w:val="en-US"/>
        </w:rPr>
        <w:t>and</w:t>
      </w:r>
    </w:p>
    <w:p w:rsidR="00A3636C" w:rsidRPr="008E1EC3" w:rsidRDefault="00A3636C" w:rsidP="00A3636C">
      <w:pPr>
        <w:pStyle w:val="B1"/>
        <w:spacing w:after="120"/>
      </w:pPr>
      <w:r w:rsidRPr="008E1EC3">
        <w:t>-</w:t>
      </w:r>
      <w:r w:rsidRPr="008E1EC3">
        <w:tab/>
        <w:t>indicate</w:t>
      </w:r>
      <w:r>
        <w:t>s support of capability for h</w:t>
      </w:r>
      <w:r w:rsidRPr="008E1EC3">
        <w:t>al</w:t>
      </w:r>
      <w: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8E1EC3">
        <w:t xml:space="preserve">, and </w:t>
      </w:r>
    </w:p>
    <w:p w:rsidR="00A3636C" w:rsidRPr="00AA26B5" w:rsidRDefault="00A3636C" w:rsidP="00A3636C">
      <w:pPr>
        <w:pStyle w:val="B1"/>
        <w:spacing w:after="120"/>
        <w:rPr>
          <w:lang w:eastAsia="zh-CN"/>
        </w:rPr>
      </w:pPr>
      <w:r w:rsidRPr="008E1EC3">
        <w:t>-</w:t>
      </w:r>
      <w:r w:rsidRPr="008E1EC3">
        <w:tab/>
        <w:t>is not configured to m</w:t>
      </w:r>
      <w:r>
        <w:t>onitor PDCCH for detection of DCI format 2_0</w:t>
      </w:r>
      <w:r w:rsidRPr="008E1EC3">
        <w:t xml:space="preserve"> </w:t>
      </w:r>
      <w:r w:rsidRPr="006F32A8">
        <w:rPr>
          <w:lang w:eastAsia="zh-CN"/>
        </w:rPr>
        <w:t>on any of the multiple serving cells,</w:t>
      </w:r>
    </w:p>
    <w:p w:rsidR="00A3636C" w:rsidRPr="004A1305" w:rsidRDefault="00A3636C" w:rsidP="00A3636C">
      <w:pPr>
        <w:spacing w:after="120"/>
      </w:pPr>
      <w:proofErr w:type="gramStart"/>
      <w:r w:rsidRPr="004A1305">
        <w:t>the</w:t>
      </w:r>
      <w:proofErr w:type="gramEnd"/>
      <w:r w:rsidRPr="004A1305">
        <w:t xml:space="preserve"> UE determines </w:t>
      </w:r>
      <w:r w:rsidRPr="0088259C">
        <w:t>a reference cell for a symbol as a</w:t>
      </w:r>
      <w:r>
        <w:t>n active</w:t>
      </w:r>
      <w:r w:rsidRPr="0088259C">
        <w:t xml:space="preserve"> cell with the smallest cell index among serving cells</w:t>
      </w:r>
      <w:r w:rsidRPr="00E55E38">
        <w:rPr>
          <w:color w:val="FF0000"/>
          <w:u w:val="single"/>
        </w:rPr>
        <w:t xml:space="preserve"> </w:t>
      </w:r>
      <w:r w:rsidRPr="00E55E38">
        <w:rPr>
          <w:rFonts w:eastAsia="MS Mincho"/>
          <w:color w:val="FF0000"/>
          <w:u w:val="single"/>
        </w:rPr>
        <w:t xml:space="preserve">that are configured with </w:t>
      </w:r>
      <w:r w:rsidRPr="00E55E38">
        <w:rPr>
          <w:rFonts w:eastAsia="MS Mincho"/>
          <w:bCs/>
          <w:i/>
          <w:color w:val="FF0000"/>
          <w:u w:val="single"/>
          <w:lang w:eastAsia="sv-SE"/>
        </w:rPr>
        <w:t>directionalCollisionHandling-r16</w:t>
      </w:r>
      <w:r>
        <w:rPr>
          <w:rFonts w:eastAsiaTheme="minorEastAsia" w:hint="eastAsia"/>
          <w:bCs/>
          <w:i/>
          <w:lang w:eastAsia="zh-CN"/>
        </w:rPr>
        <w:t xml:space="preserve"> </w:t>
      </w:r>
      <w:r w:rsidRPr="0088259C">
        <w:t>where the symbol is configured as</w:t>
      </w:r>
    </w:p>
    <w:p w:rsidR="00A3636C" w:rsidRPr="004A1305" w:rsidRDefault="00A3636C" w:rsidP="00A3636C">
      <w:pPr>
        <w:pStyle w:val="B1"/>
        <w:spacing w:after="120"/>
        <w:rPr>
          <w:i/>
          <w:iCs/>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rsidR="00A3636C" w:rsidRPr="004A1305" w:rsidRDefault="00A3636C" w:rsidP="00A3636C">
      <w:pPr>
        <w:pStyle w:val="B1"/>
        <w:spacing w:after="120"/>
        <w:rPr>
          <w:lang w:val="en-US"/>
        </w:rPr>
      </w:pPr>
      <w:r w:rsidRPr="004A1305">
        <w:rPr>
          <w:lang w:val="en-US"/>
        </w:rPr>
        <w:t>-</w:t>
      </w:r>
      <w:r w:rsidRPr="004A1305">
        <w:rPr>
          <w:lang w:val="en-US"/>
        </w:rPr>
        <w:tab/>
      </w:r>
      <w:proofErr w:type="gramStart"/>
      <w:r w:rsidRPr="004A1305">
        <w:rPr>
          <w:lang w:val="en-US"/>
        </w:rPr>
        <w:t>uplink</w:t>
      </w:r>
      <w:proofErr w:type="gramEnd"/>
      <w:r w:rsidRPr="004A1305">
        <w:rPr>
          <w:lang w:val="en-US"/>
        </w:rPr>
        <w:t>, if the symbol is flexible and the UE is</w:t>
      </w:r>
      <w:r w:rsidRPr="004A1305">
        <w:rPr>
          <w:bCs/>
          <w:lang w:val="en-US"/>
        </w:rPr>
        <w:t xml:space="preserve"> configured to transmit </w:t>
      </w:r>
      <w:r w:rsidRPr="004A1305">
        <w:rPr>
          <w:lang w:val="en-US"/>
        </w:rPr>
        <w:t>SRS, PUCCH, PUSCH, or PRACH on the symbol</w:t>
      </w:r>
    </w:p>
    <w:p w:rsidR="00A3636C" w:rsidRPr="004A1305" w:rsidRDefault="00A3636C" w:rsidP="00A3636C">
      <w:pPr>
        <w:pStyle w:val="B1"/>
        <w:spacing w:after="120"/>
        <w:rPr>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if the symbol is flexible and the UE is configured to receive PDCCH, PDSCH or CSI-RS on the symbol </w:t>
      </w:r>
    </w:p>
    <w:p w:rsidR="00A3636C" w:rsidRPr="004A1305" w:rsidRDefault="00A3636C" w:rsidP="00A3636C">
      <w:pPr>
        <w:spacing w:after="120"/>
      </w:pPr>
      <w:r w:rsidRPr="004A1305">
        <w:rPr>
          <w:lang w:eastAsia="fr-FR"/>
        </w:rPr>
        <w:t>If a</w:t>
      </w:r>
      <w:r w:rsidRPr="004A1305">
        <w:t xml:space="preserve"> UE </w:t>
      </w:r>
    </w:p>
    <w:p w:rsidR="00A3636C" w:rsidRPr="004A1305" w:rsidRDefault="00A3636C" w:rsidP="00A3636C">
      <w:pPr>
        <w:pStyle w:val="B1"/>
        <w:spacing w:after="120"/>
        <w:rPr>
          <w:lang w:val="en-US"/>
        </w:rPr>
      </w:pPr>
      <w:r w:rsidRPr="004A1305">
        <w:rPr>
          <w:lang w:val="en-US"/>
        </w:rPr>
        <w:t>-</w:t>
      </w:r>
      <w:r w:rsidRPr="004A1305">
        <w:rPr>
          <w:lang w:val="en-US"/>
        </w:rPr>
        <w:tab/>
        <w:t xml:space="preserve">is configured with multiple serving cells in a frequency band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4A1305">
        <w:rPr>
          <w:lang w:val="en-US"/>
        </w:rPr>
        <w:t xml:space="preserve">, </w:t>
      </w:r>
      <w:r>
        <w:rPr>
          <w:lang w:val="en-US"/>
        </w:rPr>
        <w:t>and</w:t>
      </w:r>
    </w:p>
    <w:p w:rsidR="00A3636C" w:rsidRPr="004A1305" w:rsidRDefault="00A3636C" w:rsidP="00A3636C">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r>
        <w:rPr>
          <w:lang w:val="en-US"/>
        </w:rPr>
        <w:t>and</w:t>
      </w:r>
    </w:p>
    <w:p w:rsidR="00A3636C" w:rsidRPr="004A1305" w:rsidRDefault="00A3636C" w:rsidP="00A3636C">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4A1305">
        <w:rPr>
          <w:lang w:val="en-US"/>
        </w:rPr>
        <w:t xml:space="preserve">, and </w:t>
      </w:r>
    </w:p>
    <w:p w:rsidR="00A3636C" w:rsidRDefault="00A3636C" w:rsidP="00A3636C">
      <w:pPr>
        <w:pStyle w:val="B1"/>
        <w:spacing w:after="120"/>
        <w:rPr>
          <w:lang w:val="en-US" w:eastAsia="zh-CN"/>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2_0</w:t>
      </w:r>
      <w:r>
        <w:t xml:space="preserve"> </w:t>
      </w:r>
      <w:r w:rsidRPr="006F32A8">
        <w:rPr>
          <w:lang w:eastAsia="zh-CN"/>
        </w:rPr>
        <w:t>on any of the multiple serving cells</w:t>
      </w:r>
      <w:r w:rsidRPr="004A1305">
        <w:rPr>
          <w:lang w:val="en-US"/>
        </w:rPr>
        <w:t>,</w:t>
      </w:r>
    </w:p>
    <w:p w:rsidR="00A3636C" w:rsidRPr="004A1305" w:rsidRDefault="00A3636C" w:rsidP="00A3636C">
      <w:pPr>
        <w:spacing w:after="120"/>
      </w:pPr>
      <w:proofErr w:type="gramStart"/>
      <w:r w:rsidRPr="004A1305">
        <w:t>the</w:t>
      </w:r>
      <w:proofErr w:type="gramEnd"/>
      <w:r w:rsidRPr="004A1305">
        <w:t xml:space="preserve"> UE does not expect</w:t>
      </w:r>
    </w:p>
    <w:p w:rsidR="00A3636C" w:rsidRPr="004A1305" w:rsidRDefault="00A3636C" w:rsidP="00A3636C">
      <w:pPr>
        <w:pStyle w:val="B1"/>
        <w:spacing w:after="120"/>
        <w:rPr>
          <w:lang w:val="en-US"/>
        </w:rPr>
      </w:pPr>
      <w:r w:rsidRPr="004A1305">
        <w:rPr>
          <w:lang w:val="en-US"/>
        </w:rPr>
        <w:t>-</w:t>
      </w:r>
      <w:r w:rsidRPr="004A1305">
        <w:rPr>
          <w:lang w:val="en-US"/>
        </w:rPr>
        <w:tab/>
      </w:r>
      <w:proofErr w:type="gramStart"/>
      <w:r w:rsidRPr="004A1305">
        <w:rPr>
          <w:lang w:val="en-US"/>
        </w:rPr>
        <w:t>a</w:t>
      </w:r>
      <w:proofErr w:type="gramEnd"/>
      <w:r w:rsidRPr="004A1305">
        <w:rPr>
          <w:lang w:val="en-US"/>
        </w:rPr>
        <w:t xml:space="preserve">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rsidR="00A3636C" w:rsidRPr="004A1305" w:rsidRDefault="00A3636C" w:rsidP="00A3636C">
      <w:pPr>
        <w:pStyle w:val="B1"/>
        <w:spacing w:after="120"/>
        <w:rPr>
          <w:lang w:val="en-US"/>
        </w:rPr>
      </w:pPr>
      <w:r w:rsidRPr="004A1305">
        <w:rPr>
          <w:lang w:val="en-US"/>
        </w:rPr>
        <w:t>-</w:t>
      </w:r>
      <w:r w:rsidRPr="004A1305">
        <w:rPr>
          <w:lang w:val="en-US"/>
        </w:rPr>
        <w:tab/>
      </w:r>
      <w:proofErr w:type="spellStart"/>
      <w:proofErr w:type="gram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proofErr w:type="gram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rsidR="00A3636C" w:rsidRPr="004A1305" w:rsidRDefault="00A3636C" w:rsidP="00A3636C">
      <w:pPr>
        <w:pStyle w:val="B1"/>
        <w:spacing w:after="120"/>
        <w:rPr>
          <w:lang w:val="en-US"/>
        </w:rPr>
      </w:pPr>
      <w:r w:rsidRPr="004A1305">
        <w:rPr>
          <w:lang w:val="en-US"/>
        </w:rPr>
        <w:t>-</w:t>
      </w:r>
      <w:r w:rsidRPr="004A1305">
        <w:rPr>
          <w:lang w:val="en-US"/>
        </w:rPr>
        <w:tab/>
      </w:r>
      <w:proofErr w:type="gramStart"/>
      <w:r w:rsidRPr="004A1305">
        <w:rPr>
          <w:lang w:val="en-US"/>
        </w:rPr>
        <w:t>to</w:t>
      </w:r>
      <w:proofErr w:type="gramEnd"/>
      <w:r w:rsidRPr="004A1305">
        <w:rPr>
          <w:lang w:val="en-US"/>
        </w:rPr>
        <w:t xml:space="preserve">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 xml:space="preserve">other cell. </w:t>
      </w:r>
    </w:p>
    <w:p w:rsidR="00A3636C" w:rsidRPr="004A1305" w:rsidRDefault="00A3636C" w:rsidP="00A3636C">
      <w:pPr>
        <w:spacing w:after="120"/>
      </w:pPr>
      <w:r w:rsidRPr="004A1305">
        <w:rPr>
          <w:lang w:eastAsia="fr-FR"/>
        </w:rPr>
        <w:t xml:space="preserve">If the </w:t>
      </w:r>
      <w:r>
        <w:t>reference cell and another</w:t>
      </w:r>
      <w:r w:rsidRPr="004A1305">
        <w:t xml:space="preserve"> cell for a UE operate in different frequency bands</w:t>
      </w:r>
      <w:r w:rsidRPr="004A1305">
        <w:rPr>
          <w:lang w:eastAsia="fr-FR"/>
        </w:rPr>
        <w:t xml:space="preserve"> and if the</w:t>
      </w:r>
      <w:r w:rsidRPr="004A1305">
        <w:t xml:space="preserve"> UE </w:t>
      </w:r>
    </w:p>
    <w:p w:rsidR="00A3636C" w:rsidRPr="008E1EC3" w:rsidRDefault="00A3636C" w:rsidP="00A3636C">
      <w:pPr>
        <w:pStyle w:val="B1"/>
        <w:spacing w:after="120"/>
      </w:pPr>
      <w:r w:rsidRPr="008E1EC3">
        <w:lastRenderedPageBreak/>
        <w:t>-</w:t>
      </w:r>
      <w:r w:rsidRPr="008E1EC3">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8E1EC3">
        <w:t xml:space="preserve">, </w:t>
      </w:r>
      <w:r>
        <w:rPr>
          <w:lang w:val="en-US"/>
        </w:rPr>
        <w:t>and</w:t>
      </w:r>
    </w:p>
    <w:p w:rsidR="00A3636C" w:rsidRPr="008E1EC3" w:rsidRDefault="00A3636C" w:rsidP="00A3636C">
      <w:pPr>
        <w:pStyle w:val="B1"/>
        <w:spacing w:after="120"/>
      </w:pPr>
      <w:r w:rsidRPr="008E1EC3">
        <w:t>-</w:t>
      </w:r>
      <w:r w:rsidRPr="008E1EC3">
        <w:tab/>
        <w:t xml:space="preserve">is not capable of simultaneous transmission and reception on any of the multiple serving cells, </w:t>
      </w:r>
      <w:r>
        <w:rPr>
          <w:lang w:val="en-US"/>
        </w:rPr>
        <w:t>and</w:t>
      </w:r>
    </w:p>
    <w:p w:rsidR="00A3636C" w:rsidRPr="008E1EC3" w:rsidRDefault="00A3636C" w:rsidP="00A3636C">
      <w:pPr>
        <w:pStyle w:val="B1"/>
        <w:spacing w:after="120"/>
      </w:pPr>
      <w:r w:rsidRPr="008E1EC3">
        <w:t>-</w:t>
      </w:r>
      <w:r w:rsidRPr="008E1EC3">
        <w:tab/>
        <w:t>indicate</w:t>
      </w:r>
      <w:r>
        <w:t>s support of capability for h</w:t>
      </w:r>
      <w:r w:rsidRPr="008E1EC3">
        <w:t>al</w:t>
      </w:r>
      <w: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8E1EC3">
        <w:t xml:space="preserve">, and </w:t>
      </w:r>
    </w:p>
    <w:p w:rsidR="00A3636C" w:rsidRPr="00E55E38" w:rsidRDefault="00A3636C" w:rsidP="00A3636C">
      <w:pPr>
        <w:pStyle w:val="B1"/>
        <w:spacing w:after="120"/>
        <w:rPr>
          <w:lang w:eastAsia="zh-CN"/>
        </w:rPr>
      </w:pPr>
      <w:r w:rsidRPr="008E1EC3">
        <w:t>-</w:t>
      </w:r>
      <w:r w:rsidRPr="008E1EC3">
        <w:tab/>
        <w:t>is not configured to m</w:t>
      </w:r>
      <w:r>
        <w:t>onitor PDCCH for detection of DCI format 2_0</w:t>
      </w:r>
      <w:r w:rsidRPr="008E1EC3">
        <w:t xml:space="preserve"> </w:t>
      </w:r>
      <w:r w:rsidRPr="006F32A8">
        <w:rPr>
          <w:lang w:eastAsia="zh-CN"/>
        </w:rPr>
        <w:t>on any of the multiple serving cells,</w:t>
      </w:r>
    </w:p>
    <w:p w:rsidR="00A3636C" w:rsidRPr="004A1305" w:rsidRDefault="00A3636C" w:rsidP="00A3636C">
      <w:pPr>
        <w:spacing w:after="120"/>
      </w:pPr>
      <w:proofErr w:type="gramStart"/>
      <w:r w:rsidRPr="004A1305">
        <w:t>the</w:t>
      </w:r>
      <w:proofErr w:type="gramEnd"/>
      <w:r w:rsidRPr="004A1305">
        <w:t xml:space="preserve"> UE </w:t>
      </w:r>
    </w:p>
    <w:p w:rsidR="00A3636C" w:rsidRPr="004A1305" w:rsidRDefault="00A3636C" w:rsidP="00A3636C">
      <w:pPr>
        <w:pStyle w:val="B1"/>
        <w:spacing w:after="120"/>
        <w:rPr>
          <w:lang w:val="en-US"/>
        </w:rPr>
      </w:pPr>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w:t>
      </w:r>
      <w:r w:rsidRPr="00E55E38">
        <w:rPr>
          <w:rFonts w:eastAsia="MS Mincho"/>
          <w:color w:val="FF0000"/>
          <w:u w:val="single"/>
          <w:lang w:val="en-US"/>
        </w:rPr>
        <w:t xml:space="preserve">among the cells configured with </w:t>
      </w:r>
      <w:proofErr w:type="spellStart"/>
      <w:r w:rsidRPr="00E55E38">
        <w:rPr>
          <w:rFonts w:eastAsia="MS Mincho"/>
          <w:bCs/>
          <w:i/>
          <w:color w:val="FF0000"/>
          <w:u w:val="single"/>
          <w:lang w:eastAsia="sv-SE"/>
        </w:rPr>
        <w:t>directionalCollisionHandling</w:t>
      </w:r>
      <w:proofErr w:type="spellEnd"/>
      <w:r w:rsidRPr="004A1305">
        <w:rPr>
          <w:lang w:val="en-US"/>
        </w:rPr>
        <w:t xml:space="preserve"> and as uplink or downlink for the reference cell, respectively,  </w:t>
      </w:r>
    </w:p>
    <w:p w:rsidR="00A3636C" w:rsidRPr="004A1305" w:rsidRDefault="00A3636C" w:rsidP="00A3636C">
      <w:pPr>
        <w:pStyle w:val="B1"/>
        <w:spacing w:after="120"/>
        <w:rPr>
          <w:lang w:val="en-US"/>
        </w:rPr>
      </w:pPr>
      <w:r w:rsidRPr="004A1305">
        <w:rPr>
          <w:lang w:val="en-US"/>
        </w:rPr>
        <w:t>-</w:t>
      </w:r>
      <w:r w:rsidRPr="004A1305">
        <w:rPr>
          <w:lang w:val="en-US"/>
        </w:rPr>
        <w:tab/>
        <w:t xml:space="preserve">transmits a signal/channel scheduled by a DCI format on a symbol of the other cell </w:t>
      </w:r>
      <w:r w:rsidRPr="00E55E38">
        <w:rPr>
          <w:rFonts w:eastAsia="MS Mincho"/>
          <w:color w:val="FF0000"/>
          <w:u w:val="single"/>
          <w:lang w:val="en-US"/>
        </w:rPr>
        <w:t xml:space="preserve">among the cells configured with </w:t>
      </w:r>
      <w:proofErr w:type="spellStart"/>
      <w:r w:rsidRPr="00E55E38">
        <w:rPr>
          <w:rFonts w:eastAsia="MS Mincho"/>
          <w:bCs/>
          <w:i/>
          <w:color w:val="FF0000"/>
          <w:u w:val="single"/>
          <w:lang w:eastAsia="sv-SE"/>
        </w:rPr>
        <w:t>directionalCollisionHandling</w:t>
      </w:r>
      <w:proofErr w:type="spellEnd"/>
      <w:r w:rsidRPr="004A1305">
        <w:rPr>
          <w:lang w:val="en-US"/>
        </w:rPr>
        <w:t xml:space="preserve">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p>
    <w:p w:rsidR="00A3636C" w:rsidRPr="004A1305" w:rsidRDefault="00A3636C" w:rsidP="00A3636C">
      <w:pPr>
        <w:pStyle w:val="B1"/>
        <w:spacing w:after="120"/>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r w:rsidRPr="00E55E38">
        <w:rPr>
          <w:rFonts w:eastAsia="MS Mincho"/>
          <w:color w:val="FF0000"/>
          <w:u w:val="single"/>
          <w:lang w:val="en-US"/>
        </w:rPr>
        <w:t xml:space="preserve">among the cells configured with </w:t>
      </w:r>
      <w:proofErr w:type="spellStart"/>
      <w:r w:rsidRPr="00E55E38">
        <w:rPr>
          <w:rFonts w:eastAsia="MS Mincho"/>
          <w:bCs/>
          <w:i/>
          <w:color w:val="FF0000"/>
          <w:u w:val="single"/>
          <w:lang w:eastAsia="sv-SE"/>
        </w:rPr>
        <w:t>directionalCollisionHandling</w:t>
      </w:r>
      <w:proofErr w:type="spellEnd"/>
      <w:r w:rsidRPr="004A1305">
        <w:rPr>
          <w:lang w:val="en-US"/>
        </w:rPr>
        <w:t xml:space="preserve">. </w:t>
      </w:r>
    </w:p>
    <w:p w:rsidR="00A3636C" w:rsidRPr="004A1305" w:rsidRDefault="00A3636C" w:rsidP="00A3636C">
      <w:pPr>
        <w:spacing w:after="120"/>
      </w:pPr>
      <w:r w:rsidRPr="004A1305">
        <w:rPr>
          <w:lang w:eastAsia="fr-FR"/>
        </w:rPr>
        <w:t>If a</w:t>
      </w:r>
      <w:r w:rsidRPr="004A1305">
        <w:t xml:space="preserve"> UE </w:t>
      </w:r>
    </w:p>
    <w:p w:rsidR="00A3636C" w:rsidRPr="004A1305" w:rsidRDefault="00A3636C" w:rsidP="00A3636C">
      <w:pPr>
        <w:pStyle w:val="B1"/>
        <w:spacing w:after="120"/>
        <w:rPr>
          <w:lang w:val="en-US"/>
        </w:rPr>
      </w:pPr>
      <w:r w:rsidRPr="004A1305">
        <w:rPr>
          <w:lang w:val="en-US"/>
        </w:rPr>
        <w:t>-</w:t>
      </w:r>
      <w:r w:rsidRPr="004A1305">
        <w:rPr>
          <w:lang w:val="en-US"/>
        </w:rPr>
        <w:tab/>
        <w:t xml:space="preserve">is configured with multiple serving cells and is provided </w:t>
      </w:r>
      <w:r w:rsidRPr="00AA26B5">
        <w:rPr>
          <w:i/>
          <w:strike/>
          <w:color w:val="FF0000"/>
          <w:u w:val="single"/>
        </w:rPr>
        <w:t xml:space="preserve">half-duplex-behavior </w:t>
      </w:r>
      <w:r w:rsidRPr="00AA26B5">
        <w:rPr>
          <w:strike/>
          <w:color w:val="FF0000"/>
          <w:u w:val="single"/>
        </w:rPr>
        <w:t>= '</w:t>
      </w:r>
      <w:proofErr w:type="spellStart"/>
      <w:r w:rsidRPr="00AA26B5">
        <w:rPr>
          <w:strike/>
          <w:color w:val="FF0000"/>
          <w:u w:val="single"/>
        </w:rPr>
        <w:t>enable'</w:t>
      </w:r>
      <w:r w:rsidRPr="00AA26B5">
        <w:rPr>
          <w:rFonts w:hint="eastAsia"/>
          <w:color w:val="FF0000"/>
          <w:u w:val="single"/>
          <w:lang w:eastAsia="zh-CN"/>
        </w:rPr>
        <w:t>with</w:t>
      </w:r>
      <w:proofErr w:type="spellEnd"/>
      <w:r w:rsidRPr="00AA26B5">
        <w:rPr>
          <w:rFonts w:hint="eastAsia"/>
          <w:color w:val="FF0000"/>
          <w:u w:val="single"/>
          <w:lang w:eastAsia="zh-CN"/>
        </w:rPr>
        <w:t xml:space="preserve"> </w:t>
      </w:r>
      <w:r w:rsidRPr="00AA26B5">
        <w:rPr>
          <w:rFonts w:eastAsia="MS Mincho"/>
          <w:bCs/>
          <w:i/>
          <w:color w:val="FF0000"/>
          <w:u w:val="single"/>
          <w:lang w:eastAsia="sv-SE"/>
        </w:rPr>
        <w:t>directionalCollisionHandling-r16</w:t>
      </w:r>
      <w:r w:rsidRPr="00AA26B5">
        <w:rPr>
          <w:rFonts w:eastAsia="MS Mincho"/>
          <w:i/>
          <w:color w:val="FF0000"/>
          <w:u w:val="single"/>
        </w:rPr>
        <w:t xml:space="preserve"> </w:t>
      </w:r>
      <w:r w:rsidRPr="00AA26B5">
        <w:rPr>
          <w:rFonts w:eastAsia="MS Mincho"/>
          <w:color w:val="FF0000"/>
          <w:u w:val="single"/>
        </w:rPr>
        <w:t>= 'enabled'</w:t>
      </w:r>
      <w:r w:rsidRPr="00AA26B5">
        <w:rPr>
          <w:rFonts w:eastAsia="MS Mincho"/>
          <w:color w:val="FF0000"/>
          <w:u w:val="single"/>
          <w:lang w:val="en-US"/>
        </w:rPr>
        <w:t xml:space="preserve"> for at least two serving cells</w:t>
      </w:r>
      <w:r w:rsidRPr="004A1305">
        <w:rPr>
          <w:lang w:val="en-US"/>
        </w:rPr>
        <w:t xml:space="preserve">, </w:t>
      </w:r>
      <w:r>
        <w:rPr>
          <w:lang w:val="en-US"/>
        </w:rPr>
        <w:t>and</w:t>
      </w:r>
    </w:p>
    <w:p w:rsidR="00A3636C" w:rsidRPr="004A1305" w:rsidRDefault="00A3636C" w:rsidP="00A3636C">
      <w:pPr>
        <w:pStyle w:val="B1"/>
        <w:spacing w:after="120"/>
        <w:rPr>
          <w:lang w:val="en-US"/>
        </w:rPr>
      </w:pPr>
      <w:r w:rsidRPr="004A1305">
        <w:rPr>
          <w:lang w:val="en-US"/>
        </w:rPr>
        <w:t>-</w:t>
      </w:r>
      <w:r w:rsidRPr="004A1305">
        <w:rPr>
          <w:lang w:val="en-US"/>
        </w:rPr>
        <w:tab/>
        <w:t xml:space="preserve">is not capable of simultaneous transmission and reception on any cell from the multiple serving cells, </w:t>
      </w:r>
      <w:r>
        <w:rPr>
          <w:lang w:val="en-US"/>
        </w:rPr>
        <w:t>and</w:t>
      </w:r>
    </w:p>
    <w:p w:rsidR="00A3636C" w:rsidRPr="004A1305" w:rsidRDefault="00A3636C" w:rsidP="00A3636C">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AA26B5">
        <w:rPr>
          <w:rFonts w:eastAsia="MS Mincho"/>
          <w:color w:val="FF0000"/>
          <w:u w:val="single"/>
        </w:rPr>
        <w:t xml:space="preserve"> with </w:t>
      </w:r>
      <w:r w:rsidRPr="00AA26B5">
        <w:rPr>
          <w:rFonts w:eastAsia="MS Mincho"/>
          <w:i/>
          <w:iCs/>
          <w:color w:val="FF0000"/>
          <w:u w:val="single"/>
        </w:rPr>
        <w:t xml:space="preserve">half-DuplexTDD-CA-SameSCS-r16 </w:t>
      </w:r>
      <w:r w:rsidRPr="00AA26B5">
        <w:rPr>
          <w:rFonts w:eastAsia="MS Mincho"/>
          <w:color w:val="FF0000"/>
          <w:u w:val="single"/>
        </w:rPr>
        <w:t>capability</w:t>
      </w:r>
      <w:r w:rsidRPr="00AA26B5">
        <w:rPr>
          <w:rFonts w:hint="eastAsia"/>
          <w:color w:val="FF0000"/>
          <w:u w:val="single"/>
          <w:lang w:eastAsia="zh-CN"/>
        </w:rPr>
        <w:t xml:space="preserve"> for </w:t>
      </w:r>
      <w:r w:rsidRPr="00AA26B5">
        <w:rPr>
          <w:color w:val="FF0000"/>
          <w:u w:val="single"/>
        </w:rPr>
        <w:t>the multiple serving cells</w:t>
      </w:r>
      <w:r w:rsidRPr="004A1305">
        <w:rPr>
          <w:lang w:val="en-US"/>
        </w:rPr>
        <w:t xml:space="preserve">, and </w:t>
      </w:r>
    </w:p>
    <w:p w:rsidR="00A3636C" w:rsidRPr="004A1305" w:rsidRDefault="00A3636C" w:rsidP="00A3636C">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sidRPr="00A44887">
        <w:rPr>
          <w:lang w:eastAsia="zh-CN"/>
        </w:rPr>
        <w:t xml:space="preserve"> </w:t>
      </w:r>
      <w:r w:rsidRPr="006F32A8">
        <w:rPr>
          <w:lang w:eastAsia="zh-CN"/>
        </w:rPr>
        <w:t>on any of the multiple serving cells</w:t>
      </w:r>
      <w:r w:rsidRPr="004A1305">
        <w:rPr>
          <w:lang w:val="en-US"/>
        </w:rPr>
        <w:t xml:space="preserve">, </w:t>
      </w:r>
    </w:p>
    <w:p w:rsidR="00A3636C" w:rsidRPr="004A1305" w:rsidRDefault="00A3636C" w:rsidP="00A3636C">
      <w:pPr>
        <w:spacing w:after="120"/>
      </w:pPr>
      <w:proofErr w:type="gramStart"/>
      <w:r w:rsidRPr="004A1305">
        <w:t>the</w:t>
      </w:r>
      <w:proofErr w:type="gramEnd"/>
      <w:r w:rsidRPr="004A1305">
        <w:t xml:space="preserve"> UE </w:t>
      </w:r>
    </w:p>
    <w:p w:rsidR="00A3636C" w:rsidRPr="004A1305" w:rsidRDefault="00A3636C" w:rsidP="00A3636C">
      <w:pPr>
        <w:pStyle w:val="B1"/>
        <w:spacing w:after="120"/>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a7"/>
          <w:lang w:val="en-US"/>
        </w:rPr>
        <w:t>scheduling</w:t>
      </w:r>
      <w:r w:rsidRPr="004A1305">
        <w:rPr>
          <w:lang w:val="en-US"/>
        </w:rPr>
        <w:t xml:space="preserve"> a</w:t>
      </w:r>
      <w:r>
        <w:rPr>
          <w:lang w:val="en-US"/>
        </w:rPr>
        <w:t xml:space="preserve"> reception on the symbol on an</w:t>
      </w:r>
      <w:r w:rsidRPr="004A1305">
        <w:rPr>
          <w:lang w:val="en-US"/>
        </w:rPr>
        <w:t>other cell</w:t>
      </w:r>
    </w:p>
    <w:p w:rsidR="00A3636C" w:rsidRPr="004A1305" w:rsidRDefault="00A3636C" w:rsidP="00A3636C">
      <w:pPr>
        <w:pStyle w:val="B1"/>
        <w:spacing w:after="120"/>
        <w:rPr>
          <w:lang w:val="en-US"/>
        </w:rPr>
      </w:pPr>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p w:rsidR="00A3636C" w:rsidRPr="004A1305" w:rsidRDefault="00A3636C" w:rsidP="00A3636C">
      <w:pPr>
        <w:pStyle w:val="B1"/>
        <w:spacing w:after="120"/>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w:t>
      </w:r>
      <w:r w:rsidRPr="00E55E38">
        <w:rPr>
          <w:rFonts w:eastAsia="MS Mincho"/>
          <w:color w:val="FF0000"/>
          <w:u w:val="single"/>
          <w:lang w:val="en-US"/>
        </w:rPr>
        <w:t xml:space="preserve">among the cells configured with </w:t>
      </w:r>
      <w:proofErr w:type="spellStart"/>
      <w:r w:rsidRPr="00E55E38">
        <w:rPr>
          <w:rFonts w:eastAsia="MS Mincho"/>
          <w:bCs/>
          <w:i/>
          <w:color w:val="FF0000"/>
          <w:u w:val="single"/>
          <w:lang w:eastAsia="sv-SE"/>
        </w:rPr>
        <w:t>directionalCollisionHandling</w:t>
      </w:r>
      <w:proofErr w:type="spellEnd"/>
      <w:r w:rsidRPr="00DF14F2">
        <w:rPr>
          <w:rFonts w:eastAsia="MS Mincho"/>
          <w:lang w:val="en-US"/>
        </w:rPr>
        <w:t xml:space="preserve"> </w:t>
      </w:r>
      <w:r w:rsidRPr="004A1305">
        <w:rPr>
          <w:lang w:val="en-US"/>
        </w:rPr>
        <w:t xml:space="preserve">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rsidR="00A3636C" w:rsidRPr="004A1305" w:rsidRDefault="00A3636C" w:rsidP="00A3636C">
      <w:pPr>
        <w:pStyle w:val="B1"/>
        <w:spacing w:after="120"/>
        <w:rPr>
          <w:lang w:val="en-US"/>
        </w:rPr>
      </w:pPr>
      <w:r w:rsidRPr="004A1305">
        <w:rPr>
          <w:lang w:val="en-US"/>
        </w:rPr>
        <w:t>-</w:t>
      </w:r>
      <w:r w:rsidRPr="004A1305">
        <w:rPr>
          <w:lang w:val="en-US"/>
        </w:rPr>
        <w:tab/>
        <w:t>does not transmit a</w:t>
      </w:r>
      <w:r w:rsidRPr="004A1305">
        <w:rPr>
          <w:rStyle w:val="a7"/>
          <w:lang w:val="en-US"/>
        </w:rPr>
        <w:t xml:space="preserve"> SRS </w:t>
      </w:r>
      <w:r w:rsidRPr="004A1305">
        <w:rPr>
          <w:lang w:val="en-US"/>
        </w:rPr>
        <w:t>that is configured by higher la</w:t>
      </w:r>
      <w:r>
        <w:rPr>
          <w:lang w:val="en-US"/>
        </w:rPr>
        <w:t>yers on a set of symbols on an</w:t>
      </w:r>
      <w:r w:rsidRPr="004A1305">
        <w:rPr>
          <w:lang w:val="en-US"/>
        </w:rPr>
        <w:t xml:space="preserve">other cell </w:t>
      </w:r>
      <w:r w:rsidRPr="0075447B">
        <w:rPr>
          <w:rFonts w:eastAsia="MS Mincho"/>
          <w:color w:val="FF0000"/>
          <w:u w:val="single"/>
          <w:lang w:val="en-US"/>
        </w:rPr>
        <w:t xml:space="preserve">among the cells configured with </w:t>
      </w:r>
      <w:proofErr w:type="spellStart"/>
      <w:r w:rsidRPr="0075447B">
        <w:rPr>
          <w:rFonts w:eastAsia="MS Mincho"/>
          <w:bCs/>
          <w:i/>
          <w:color w:val="FF0000"/>
          <w:u w:val="single"/>
          <w:lang w:eastAsia="sv-SE"/>
        </w:rPr>
        <w:t>directionalCollisionHandling</w:t>
      </w:r>
      <w:proofErr w:type="spellEnd"/>
      <w:r w:rsidRPr="00DF14F2">
        <w:rPr>
          <w:rFonts w:eastAsia="MS Mincho"/>
          <w:lang w:val="en-US"/>
        </w:rPr>
        <w:t xml:space="preserve"> </w:t>
      </w:r>
      <w:r w:rsidRPr="004A1305">
        <w:rPr>
          <w:lang w:val="en-US"/>
        </w:rPr>
        <w:t xml:space="preserve">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rsidR="00A3636C" w:rsidRPr="004A1305" w:rsidRDefault="00A3636C" w:rsidP="00A3636C">
      <w:pPr>
        <w:pStyle w:val="B1"/>
        <w:spacing w:after="120"/>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other cell</w:t>
      </w:r>
      <w:r w:rsidRPr="00E55E38">
        <w:rPr>
          <w:rFonts w:eastAsia="MS Mincho"/>
          <w:lang w:val="en-US"/>
        </w:rPr>
        <w:t xml:space="preserve"> </w:t>
      </w:r>
      <w:r w:rsidRPr="0075447B">
        <w:rPr>
          <w:rFonts w:eastAsia="MS Mincho"/>
          <w:color w:val="FF0000"/>
          <w:u w:val="single"/>
          <w:lang w:val="en-US"/>
        </w:rPr>
        <w:t xml:space="preserve">among the cells configured with </w:t>
      </w:r>
      <w:proofErr w:type="spellStart"/>
      <w:r w:rsidRPr="0075447B">
        <w:rPr>
          <w:rFonts w:eastAsia="MS Mincho"/>
          <w:bCs/>
          <w:i/>
          <w:color w:val="FF0000"/>
          <w:u w:val="single"/>
          <w:lang w:eastAsia="sv-SE"/>
        </w:rPr>
        <w:t>directionalCollisionHandling</w:t>
      </w:r>
      <w:proofErr w:type="spellEnd"/>
      <w:r w:rsidRPr="004A1305">
        <w:rPr>
          <w:lang w:val="en-US"/>
        </w:rPr>
        <w:t xml:space="preserve">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rsidR="00A3636C" w:rsidRPr="004A1305" w:rsidRDefault="00A3636C" w:rsidP="00A3636C">
      <w:pPr>
        <w:pStyle w:val="B1"/>
        <w:spacing w:after="120"/>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w:t>
      </w:r>
      <w:r w:rsidRPr="00E55E38">
        <w:rPr>
          <w:rFonts w:eastAsia="MS Mincho"/>
          <w:lang w:val="en-US"/>
        </w:rPr>
        <w:t xml:space="preserve"> </w:t>
      </w:r>
      <w:r w:rsidRPr="0075447B">
        <w:rPr>
          <w:rFonts w:eastAsia="MS Mincho"/>
          <w:color w:val="FF0000"/>
          <w:u w:val="single"/>
          <w:lang w:val="en-US"/>
        </w:rPr>
        <w:t xml:space="preserve">among the cells configured with </w:t>
      </w:r>
      <w:proofErr w:type="spellStart"/>
      <w:r w:rsidRPr="0075447B">
        <w:rPr>
          <w:rFonts w:eastAsia="MS Mincho"/>
          <w:bCs/>
          <w:i/>
          <w:color w:val="FF0000"/>
          <w:u w:val="single"/>
          <w:lang w:eastAsia="sv-SE"/>
        </w:rPr>
        <w:t>directionalCollisionHandling</w:t>
      </w:r>
      <w:proofErr w:type="spellEnd"/>
      <w:r w:rsidRPr="004A1305">
        <w:rPr>
          <w:lang w:val="en-US"/>
        </w:rPr>
        <w:t xml:space="preserve"> to </w:t>
      </w:r>
      <w:r w:rsidRPr="004A1305">
        <w:rPr>
          <w:lang w:val="en-US"/>
        </w:rPr>
        <w:lastRenderedPageBreak/>
        <w:t>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rsidR="00A3636C" w:rsidRPr="00DA4DCE" w:rsidRDefault="00A3636C" w:rsidP="00A3636C">
      <w:pPr>
        <w:pStyle w:val="B1"/>
        <w:spacing w:after="120"/>
        <w:rPr>
          <w:lang w:val="en-US"/>
        </w:rPr>
      </w:pPr>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p>
    <w:p w:rsidR="00A3636C" w:rsidRPr="0075447B" w:rsidRDefault="00A3636C" w:rsidP="00A3636C">
      <w:pPr>
        <w:spacing w:after="120"/>
        <w:jc w:val="both"/>
        <w:rPr>
          <w:rFonts w:eastAsiaTheme="minorEastAsia"/>
          <w:color w:val="FF0000"/>
          <w:u w:val="single"/>
          <w:lang w:eastAsia="zh-CN"/>
        </w:rPr>
      </w:pPr>
      <w:r w:rsidRPr="0075447B">
        <w:rPr>
          <w:rFonts w:eastAsia="MS Gothic"/>
          <w:color w:val="FF0000"/>
          <w:u w:val="single"/>
          <w:lang w:eastAsia="zh-CN"/>
        </w:rPr>
        <w:t xml:space="preserve">After the UE applies the procedures described above for directional collision handling within the set of cells that have been configured with </w:t>
      </w:r>
      <w:r w:rsidRPr="0075447B">
        <w:rPr>
          <w:rFonts w:eastAsia="MS Gothic"/>
          <w:i/>
          <w:iCs/>
          <w:color w:val="FF0000"/>
          <w:u w:val="single"/>
          <w:lang w:eastAsia="zh-CN"/>
        </w:rPr>
        <w:t>directionalCollisionHandling-r16</w:t>
      </w:r>
      <w:r w:rsidRPr="0075447B">
        <w:rPr>
          <w:rFonts w:eastAsia="MS Gothic"/>
          <w:color w:val="FF0000"/>
          <w:u w:val="single"/>
          <w:lang w:eastAsia="zh-CN"/>
        </w:rPr>
        <w:t xml:space="preserve">, the UE does not expect any directional collision (with including the effects of timing advance) across any pair of cells, irrespective of whether either or both of those cells were configured with </w:t>
      </w:r>
      <w:r w:rsidRPr="0075447B">
        <w:rPr>
          <w:rFonts w:eastAsia="MS Gothic"/>
          <w:i/>
          <w:iCs/>
          <w:color w:val="FF0000"/>
          <w:u w:val="single"/>
          <w:lang w:eastAsia="zh-CN"/>
        </w:rPr>
        <w:t>directionalCollisionHandling-r16</w:t>
      </w:r>
      <w:r w:rsidRPr="0075447B">
        <w:rPr>
          <w:rFonts w:eastAsia="MS Gothic"/>
          <w:color w:val="FF0000"/>
          <w:u w:val="single"/>
          <w:lang w:eastAsia="zh-CN"/>
        </w:rPr>
        <w:t xml:space="preserve"> if the UE </w:t>
      </w:r>
      <w:r w:rsidRPr="00112A62">
        <w:rPr>
          <w:rFonts w:eastAsia="MS Gothic"/>
          <w:color w:val="FF0000"/>
          <w:u w:val="single"/>
          <w:lang w:eastAsia="zh-CN"/>
        </w:rPr>
        <w:t xml:space="preserve">is not capable of simultaneous transmission and reception </w:t>
      </w:r>
      <w:r w:rsidRPr="00112A62">
        <w:rPr>
          <w:rFonts w:eastAsia="MS Gothic" w:hint="eastAsia"/>
          <w:color w:val="FF0000"/>
          <w:u w:val="single"/>
          <w:lang w:eastAsia="zh-CN"/>
        </w:rPr>
        <w:t>on</w:t>
      </w:r>
      <w:r w:rsidRPr="00112A62">
        <w:rPr>
          <w:rFonts w:eastAsia="MS Gothic"/>
          <w:color w:val="FF0000"/>
          <w:u w:val="single"/>
          <w:lang w:eastAsia="zh-CN"/>
        </w:rPr>
        <w:t xml:space="preserve"> t</w:t>
      </w:r>
      <w:r w:rsidRPr="0075447B">
        <w:rPr>
          <w:rFonts w:eastAsia="MS Mincho"/>
          <w:color w:val="FF0000"/>
          <w:u w:val="single"/>
        </w:rPr>
        <w:t>he pair of cells.</w:t>
      </w:r>
    </w:p>
    <w:p w:rsidR="00A3636C" w:rsidRPr="00BA298A" w:rsidRDefault="00A3636C" w:rsidP="00A3636C">
      <w:pPr>
        <w:spacing w:after="120" w:line="360" w:lineRule="auto"/>
        <w:jc w:val="both"/>
        <w:rPr>
          <w:rFonts w:eastAsia="宋体"/>
          <w:color w:val="FF0000"/>
          <w:lang w:eastAsia="zh-CN"/>
        </w:rPr>
      </w:pPr>
      <w:r w:rsidRPr="00A578C0">
        <w:rPr>
          <w:rFonts w:eastAsia="宋体" w:hint="eastAsia"/>
          <w:color w:val="FF0000"/>
        </w:rPr>
        <w:t>----------------------------------------------------- End of text proposal ------------------------------------------------------</w:t>
      </w:r>
    </w:p>
    <w:p w:rsidR="00B5768C" w:rsidRPr="0052231C" w:rsidRDefault="00B5768C" w:rsidP="00B5768C">
      <w:pPr>
        <w:pStyle w:val="1"/>
        <w:spacing w:afterLines="0"/>
        <w:jc w:val="both"/>
      </w:pPr>
      <w:r>
        <w:rPr>
          <w:rFonts w:hint="eastAsia"/>
          <w:lang w:eastAsia="zh-CN"/>
        </w:rPr>
        <w:t>Appendix</w:t>
      </w:r>
    </w:p>
    <w:p w:rsidR="008547B6" w:rsidRPr="001C68B2" w:rsidRDefault="008547B6" w:rsidP="005A2295">
      <w:pPr>
        <w:spacing w:after="120"/>
        <w:jc w:val="both"/>
        <w:rPr>
          <w:rFonts w:eastAsiaTheme="minorEastAsia"/>
          <w:lang w:eastAsia="zh-CN"/>
        </w:rPr>
      </w:pPr>
      <w:r>
        <w:rPr>
          <w:rFonts w:eastAsiaTheme="minorEastAsia" w:hint="eastAsia"/>
          <w:lang w:eastAsia="zh-CN"/>
        </w:rPr>
        <w:t>The following are agreements</w:t>
      </w:r>
      <w:r>
        <w:rPr>
          <w:rFonts w:hint="eastAsia"/>
        </w:rPr>
        <w:t xml:space="preserve"> for half-duplex in CA agreed</w:t>
      </w:r>
      <w:r>
        <w:rPr>
          <w:rFonts w:eastAsiaTheme="minorEastAsia" w:hint="eastAsia"/>
          <w:lang w:eastAsia="zh-CN"/>
        </w:rPr>
        <w:t xml:space="preserve"> in </w:t>
      </w:r>
      <w:r w:rsidR="00B8711B">
        <w:rPr>
          <w:rFonts w:eastAsiaTheme="minorEastAsia" w:hint="eastAsia"/>
          <w:lang w:eastAsia="zh-CN"/>
        </w:rPr>
        <w:t xml:space="preserve">email discussion after </w:t>
      </w:r>
      <w:r>
        <w:rPr>
          <w:rFonts w:eastAsiaTheme="minorEastAsia" w:hint="eastAsia"/>
          <w:lang w:eastAsia="zh-CN"/>
        </w:rPr>
        <w:t>RAN1#</w:t>
      </w:r>
      <w:r w:rsidR="00B8711B">
        <w:rPr>
          <w:rFonts w:eastAsiaTheme="minorEastAsia" w:hint="eastAsia"/>
          <w:lang w:eastAsia="zh-CN"/>
        </w:rPr>
        <w:t>95</w:t>
      </w:r>
      <w:r>
        <w:rPr>
          <w:rFonts w:eastAsiaTheme="minorEastAsia" w:hint="eastAsia"/>
          <w:lang w:eastAsia="zh-CN"/>
        </w:rPr>
        <w:t xml:space="preserve">, </w:t>
      </w:r>
      <w:r w:rsidR="00B8711B">
        <w:rPr>
          <w:rFonts w:eastAsiaTheme="minorEastAsia" w:hint="eastAsia"/>
          <w:lang w:eastAsia="zh-CN"/>
        </w:rPr>
        <w:t>it can be seen that some cases are defined as error cases in intra-band CA, which means the other cases which does not distinguish intra-band and inter-band can be applied for both intra-band and inter-band CA</w:t>
      </w:r>
      <w:r w:rsidR="001C68B2">
        <w:rPr>
          <w:rFonts w:eastAsiaTheme="minorEastAsia" w:hint="eastAsia"/>
          <w:lang w:eastAsia="zh-CN"/>
        </w:rPr>
        <w:t>.</w:t>
      </w:r>
    </w:p>
    <w:p w:rsidR="00B8711B" w:rsidRDefault="00B8711B" w:rsidP="00B8711B">
      <w:pPr>
        <w:spacing w:after="120"/>
        <w:rPr>
          <w:rFonts w:ascii="New York" w:hAnsi="New York"/>
          <w:b/>
          <w:bCs/>
        </w:rPr>
      </w:pPr>
      <w:r>
        <w:rPr>
          <w:rFonts w:ascii="New York" w:hAnsi="New York"/>
          <w:b/>
          <w:bCs/>
          <w:highlight w:val="green"/>
        </w:rPr>
        <w:t xml:space="preserve">Agreements: </w:t>
      </w:r>
      <w:r>
        <w:rPr>
          <w:rFonts w:ascii="New York" w:hAnsi="New York"/>
        </w:rPr>
        <w:t>For a UE configured with multiple serving cells in a band or band combination, where the UE is not capable of simultaneous transmission and reception, support a behavior in the following table:</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eastAsia="Times New Roman" w:hAnsi="New York"/>
          <w:szCs w:val="20"/>
        </w:rPr>
        <w:t xml:space="preserve">FFS: other combinations of Semi SFI, RRC and Dynamic </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szCs w:val="20"/>
        </w:rPr>
        <w:t xml:space="preserve">FFS: behaviour for SSB in RRM measurements </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szCs w:val="20"/>
        </w:rPr>
        <w:t xml:space="preserve">FFS: down-select further between Alt1 and Alt2. Down-selection may be performed independently for case 3 and 6. </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szCs w:val="20"/>
        </w:rPr>
        <w:t xml:space="preserve">For the agreed behaviour introduce a new feature as “mandatory with capability” </w:t>
      </w:r>
    </w:p>
    <w:p w:rsidR="00B8711B" w:rsidRDefault="00B8711B" w:rsidP="00B8711B">
      <w:pPr>
        <w:pStyle w:val="ad"/>
        <w:widowControl w:val="0"/>
        <w:numPr>
          <w:ilvl w:val="1"/>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szCs w:val="20"/>
          <w:u w:val="single"/>
        </w:rPr>
        <w:t>Note: Sep</w:t>
      </w:r>
      <w:proofErr w:type="gramStart"/>
      <w:r>
        <w:rPr>
          <w:rFonts w:ascii="New York" w:hAnsi="New York"/>
          <w:szCs w:val="20"/>
          <w:u w:val="single"/>
        </w:rPr>
        <w:t>./</w:t>
      </w:r>
      <w:proofErr w:type="gramEnd"/>
      <w:r>
        <w:rPr>
          <w:rFonts w:ascii="New York" w:hAnsi="New York"/>
          <w:szCs w:val="20"/>
          <w:u w:val="single"/>
        </w:rPr>
        <w:t>Dec. UEs are still able to operate HD TDD CA if network ensures same transmission direction across all the serving cells.</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eastAsia="Times New Roman" w:hAnsi="New York"/>
          <w:szCs w:val="20"/>
        </w:rPr>
      </w:pPr>
      <w:r>
        <w:rPr>
          <w:rFonts w:ascii="New York" w:eastAsia="Times New Roman" w:hAnsi="New York"/>
          <w:szCs w:val="20"/>
        </w:rPr>
        <w:t>Reference (Ref) cell is the cell with the lowest cell ID among cells: (</w:t>
      </w:r>
      <w:proofErr w:type="spellStart"/>
      <w:r>
        <w:rPr>
          <w:rFonts w:ascii="New York" w:eastAsia="Times New Roman" w:hAnsi="New York"/>
          <w:szCs w:val="20"/>
        </w:rPr>
        <w:t>i</w:t>
      </w:r>
      <w:proofErr w:type="spellEnd"/>
      <w:r>
        <w:rPr>
          <w:rFonts w:ascii="New York" w:eastAsia="Times New Roman" w:hAnsi="New York"/>
          <w:szCs w:val="20"/>
        </w:rPr>
        <w:t xml:space="preserve">) within the band or band combination and </w:t>
      </w:r>
      <w:proofErr w:type="gramStart"/>
      <w:r>
        <w:rPr>
          <w:rFonts w:ascii="New York" w:eastAsia="Times New Roman" w:hAnsi="New York"/>
          <w:szCs w:val="20"/>
        </w:rPr>
        <w:t>(ii) with conflicting directions, and “Other cell”</w:t>
      </w:r>
      <w:proofErr w:type="gramEnd"/>
      <w:r>
        <w:rPr>
          <w:rFonts w:ascii="New York" w:eastAsia="Times New Roman" w:hAnsi="New York"/>
          <w:szCs w:val="20"/>
        </w:rPr>
        <w:t xml:space="preserve"> is any cell within the band or band combination other than the Ref cell.  </w:t>
      </w:r>
    </w:p>
    <w:tbl>
      <w:tblPr>
        <w:tblW w:w="8379" w:type="dxa"/>
        <w:tblInd w:w="845" w:type="dxa"/>
        <w:tblLayout w:type="fixed"/>
        <w:tblCellMar>
          <w:left w:w="0" w:type="dxa"/>
          <w:right w:w="0" w:type="dxa"/>
        </w:tblCellMar>
        <w:tblLook w:val="04A0" w:firstRow="1" w:lastRow="0" w:firstColumn="1" w:lastColumn="0" w:noHBand="0" w:noVBand="1"/>
      </w:tblPr>
      <w:tblGrid>
        <w:gridCol w:w="421"/>
        <w:gridCol w:w="1418"/>
        <w:gridCol w:w="1417"/>
        <w:gridCol w:w="2410"/>
        <w:gridCol w:w="2713"/>
      </w:tblGrid>
      <w:tr w:rsidR="00B8711B" w:rsidTr="005A2295">
        <w:trPr>
          <w:trHeight w:val="300"/>
        </w:trPr>
        <w:tc>
          <w:tcPr>
            <w:tcW w:w="421" w:type="dxa"/>
            <w:tcBorders>
              <w:top w:val="single" w:sz="8" w:space="0" w:color="auto"/>
              <w:left w:val="single" w:sz="8" w:space="0" w:color="auto"/>
              <w:bottom w:val="single" w:sz="8" w:space="0" w:color="auto"/>
              <w:right w:val="single" w:sz="8" w:space="0" w:color="auto"/>
            </w:tcBorders>
            <w:vAlign w:val="center"/>
          </w:tcPr>
          <w:p w:rsidR="00B8711B" w:rsidRDefault="00B8711B" w:rsidP="00B8711B">
            <w:pPr>
              <w:spacing w:after="120"/>
              <w:jc w:val="center"/>
              <w:rPr>
                <w:b/>
                <w:bCs/>
              </w:rPr>
            </w:pPr>
            <w:r>
              <w:rPr>
                <w:b/>
                <w:bC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rPr>
                <w:b/>
                <w:bCs/>
              </w:rPr>
            </w:pPr>
            <w:r>
              <w:rPr>
                <w:b/>
                <w:bC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rPr>
                <w:b/>
                <w:bCs/>
              </w:rPr>
            </w:pPr>
            <w:r>
              <w:rPr>
                <w:b/>
                <w:bCs/>
              </w:rPr>
              <w:t>Other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rPr>
                <w:b/>
                <w:bCs/>
              </w:rPr>
            </w:pPr>
            <w:r>
              <w:rPr>
                <w:b/>
                <w:bCs/>
              </w:rPr>
              <w:t>UE behavior</w:t>
            </w:r>
          </w:p>
        </w:tc>
        <w:tc>
          <w:tcPr>
            <w:tcW w:w="27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rPr>
                <w:b/>
                <w:bCs/>
              </w:rPr>
            </w:pPr>
            <w:r>
              <w:rPr>
                <w:b/>
                <w:bCs/>
              </w:rPr>
              <w:t>Note</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Allowed to drop U for inter-band</w:t>
            </w:r>
          </w:p>
          <w:p w:rsidR="00B8711B" w:rsidRDefault="00B8711B" w:rsidP="00B8711B">
            <w:pPr>
              <w:spacing w:after="120"/>
            </w:pPr>
            <w:r w:rsidRPr="00B8711B">
              <w:rPr>
                <w:highlight w:val="yellow"/>
              </w:rPr>
              <w:t>Error case in intra-band</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U on other cell</w:t>
            </w:r>
          </w:p>
          <w:p w:rsidR="00B8711B" w:rsidRDefault="00B8711B" w:rsidP="00B8711B">
            <w:pPr>
              <w:spacing w:after="120"/>
            </w:pPr>
            <w:r>
              <w:t>Error case in intra-band</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 xml:space="preserve">Allowed to drop U </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on other cell</w:t>
            </w:r>
          </w:p>
        </w:tc>
      </w:tr>
      <w:tr w:rsidR="00B8711B" w:rsidTr="005A2295">
        <w:trPr>
          <w:trHeight w:val="675"/>
        </w:trPr>
        <w:tc>
          <w:tcPr>
            <w:tcW w:w="421" w:type="dxa"/>
            <w:vMerge w:val="restart"/>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Alt 1: Allowed to drop D for inter-band</w:t>
            </w:r>
          </w:p>
          <w:p w:rsidR="00B8711B" w:rsidRDefault="00B8711B" w:rsidP="00B8711B">
            <w:pPr>
              <w:spacing w:after="120"/>
            </w:pPr>
            <w:r w:rsidRPr="00B8711B">
              <w:rPr>
                <w:highlight w:val="yellow"/>
              </w:rPr>
              <w:t>Error case in intra-band</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Overriding semi SFI D to F on reference cell for the UE</w:t>
            </w:r>
          </w:p>
        </w:tc>
      </w:tr>
      <w:tr w:rsidR="00B8711B" w:rsidTr="005A2295">
        <w:trPr>
          <w:trHeight w:val="300"/>
        </w:trPr>
        <w:tc>
          <w:tcPr>
            <w:tcW w:w="421" w:type="dxa"/>
            <w:vMerge/>
            <w:tcBorders>
              <w:top w:val="nil"/>
              <w:left w:val="single" w:sz="8" w:space="0" w:color="auto"/>
              <w:bottom w:val="single" w:sz="8" w:space="0" w:color="auto"/>
              <w:right w:val="single" w:sz="8" w:space="0" w:color="auto"/>
            </w:tcBorders>
            <w:vAlign w:val="center"/>
          </w:tcPr>
          <w:p w:rsidR="00B8711B" w:rsidRDefault="00B8711B" w:rsidP="00B8711B">
            <w:pPr>
              <w:spacing w:after="120"/>
            </w:pPr>
          </w:p>
        </w:tc>
        <w:tc>
          <w:tcPr>
            <w:tcW w:w="1418" w:type="dxa"/>
            <w:vMerge/>
            <w:tcBorders>
              <w:top w:val="nil"/>
              <w:left w:val="nil"/>
              <w:bottom w:val="single" w:sz="8" w:space="0" w:color="auto"/>
              <w:right w:val="single" w:sz="8" w:space="0" w:color="auto"/>
            </w:tcBorders>
            <w:vAlign w:val="center"/>
          </w:tcPr>
          <w:p w:rsidR="00B8711B" w:rsidRDefault="00B8711B" w:rsidP="00B8711B">
            <w:pPr>
              <w:spacing w:after="120"/>
            </w:pPr>
          </w:p>
        </w:tc>
        <w:tc>
          <w:tcPr>
            <w:tcW w:w="1417" w:type="dxa"/>
            <w:vMerge/>
            <w:tcBorders>
              <w:top w:val="nil"/>
              <w:left w:val="nil"/>
              <w:bottom w:val="single" w:sz="8" w:space="0" w:color="auto"/>
              <w:right w:val="single" w:sz="8" w:space="0" w:color="auto"/>
            </w:tcBorders>
            <w:vAlign w:val="center"/>
          </w:tcPr>
          <w:p w:rsidR="00B8711B" w:rsidRDefault="00B8711B" w:rsidP="00B8711B">
            <w:pPr>
              <w:spacing w:after="120"/>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Alt 2: Error</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Error</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Allowed to drop D for inter-band</w:t>
            </w:r>
          </w:p>
          <w:p w:rsidR="00B8711B" w:rsidRDefault="00B8711B" w:rsidP="00B8711B">
            <w:pPr>
              <w:spacing w:after="120"/>
            </w:pPr>
            <w:r w:rsidRPr="00B8711B">
              <w:rPr>
                <w:highlight w:val="yellow"/>
              </w:rPr>
              <w:t>Error case in intra-band</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D on other cell</w:t>
            </w:r>
          </w:p>
          <w:p w:rsidR="00B8711B" w:rsidRDefault="00B8711B" w:rsidP="00B8711B">
            <w:pPr>
              <w:spacing w:after="120"/>
            </w:pPr>
            <w:r>
              <w:t>Error case in intra-band</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 xml:space="preserve">Allowed to drop D </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on other cell</w:t>
            </w:r>
          </w:p>
        </w:tc>
      </w:tr>
      <w:tr w:rsidR="00B8711B" w:rsidTr="005A2295">
        <w:trPr>
          <w:trHeight w:val="300"/>
        </w:trPr>
        <w:tc>
          <w:tcPr>
            <w:tcW w:w="421" w:type="dxa"/>
            <w:vMerge w:val="restart"/>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6</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U</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Alt 1: Allowed to drop U for inter-band</w:t>
            </w:r>
          </w:p>
          <w:p w:rsidR="00B8711B" w:rsidRDefault="00B8711B" w:rsidP="00B8711B">
            <w:pPr>
              <w:spacing w:after="120"/>
            </w:pPr>
            <w:r w:rsidRPr="00B8711B">
              <w:rPr>
                <w:highlight w:val="yellow"/>
              </w:rPr>
              <w:t>Error case in intra-band</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Overriding semi SFI U to F on reference cell for the UE</w:t>
            </w:r>
          </w:p>
        </w:tc>
      </w:tr>
      <w:tr w:rsidR="00B8711B" w:rsidTr="005A2295">
        <w:trPr>
          <w:trHeight w:val="300"/>
        </w:trPr>
        <w:tc>
          <w:tcPr>
            <w:tcW w:w="421" w:type="dxa"/>
            <w:vMerge/>
            <w:tcBorders>
              <w:top w:val="nil"/>
              <w:left w:val="single" w:sz="8" w:space="0" w:color="auto"/>
              <w:bottom w:val="single" w:sz="8" w:space="0" w:color="auto"/>
              <w:right w:val="single" w:sz="8" w:space="0" w:color="auto"/>
            </w:tcBorders>
            <w:vAlign w:val="center"/>
          </w:tcPr>
          <w:p w:rsidR="00B8711B" w:rsidRDefault="00B8711B" w:rsidP="00B8711B">
            <w:pPr>
              <w:spacing w:after="120"/>
            </w:pPr>
          </w:p>
        </w:tc>
        <w:tc>
          <w:tcPr>
            <w:tcW w:w="1418" w:type="dxa"/>
            <w:vMerge/>
            <w:tcBorders>
              <w:top w:val="nil"/>
              <w:left w:val="nil"/>
              <w:bottom w:val="single" w:sz="8" w:space="0" w:color="auto"/>
              <w:right w:val="single" w:sz="8" w:space="0" w:color="auto"/>
            </w:tcBorders>
            <w:vAlign w:val="center"/>
          </w:tcPr>
          <w:p w:rsidR="00B8711B" w:rsidRDefault="00B8711B" w:rsidP="00B8711B">
            <w:pPr>
              <w:spacing w:after="120"/>
            </w:pPr>
          </w:p>
        </w:tc>
        <w:tc>
          <w:tcPr>
            <w:tcW w:w="1417" w:type="dxa"/>
            <w:vMerge/>
            <w:tcBorders>
              <w:top w:val="nil"/>
              <w:left w:val="nil"/>
              <w:bottom w:val="single" w:sz="8" w:space="0" w:color="auto"/>
              <w:right w:val="single" w:sz="8" w:space="0" w:color="auto"/>
            </w:tcBorders>
            <w:vAlign w:val="center"/>
          </w:tcPr>
          <w:p w:rsidR="00B8711B" w:rsidRDefault="00B8711B" w:rsidP="00B8711B">
            <w:pPr>
              <w:spacing w:after="120"/>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Alt 2: Error</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Error</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 xml:space="preserve">Allowed to drop U </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on other cell</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lastRenderedPageBreak/>
              <w:t>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Allowed to drop D</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on other cell</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Dynamic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Error</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Error</w:t>
            </w:r>
          </w:p>
        </w:tc>
      </w:tr>
      <w:tr w:rsidR="00B8711B" w:rsidTr="005A2295">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Dynamic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Error</w:t>
            </w:r>
          </w:p>
        </w:tc>
        <w:tc>
          <w:tcPr>
            <w:tcW w:w="2713"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Error</w:t>
            </w:r>
          </w:p>
        </w:tc>
      </w:tr>
    </w:tbl>
    <w:p w:rsidR="00B8711B" w:rsidRDefault="00B8711B" w:rsidP="00B8711B">
      <w:pPr>
        <w:spacing w:after="120"/>
        <w:rPr>
          <w:rFonts w:ascii="New York" w:hAnsi="New York"/>
          <w:i/>
          <w:iCs/>
        </w:rPr>
      </w:pPr>
      <w:r>
        <w:rPr>
          <w:rFonts w:ascii="New York" w:hAnsi="New York"/>
          <w:i/>
          <w:iCs/>
        </w:rPr>
        <w:t xml:space="preserve">     </w:t>
      </w:r>
    </w:p>
    <w:p w:rsidR="00B8711B" w:rsidRDefault="00B8711B" w:rsidP="00B8711B">
      <w:pPr>
        <w:spacing w:after="120"/>
        <w:rPr>
          <w:rFonts w:ascii="New York" w:hAnsi="New York"/>
        </w:rPr>
      </w:pPr>
      <w:r>
        <w:rPr>
          <w:rFonts w:ascii="New York" w:hAnsi="New York"/>
          <w:i/>
          <w:iCs/>
        </w:rPr>
        <w:t xml:space="preserve">  </w:t>
      </w:r>
      <w:r>
        <w:rPr>
          <w:rFonts w:ascii="New York" w:hAnsi="New York"/>
        </w:rPr>
        <w:t>Note, in above tables, the terminology is as follows:  </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eastAsia="Times New Roman" w:hAnsi="New York"/>
          <w:b/>
          <w:bCs/>
          <w:szCs w:val="20"/>
        </w:rPr>
        <w:t>Semi SFI D and U:</w:t>
      </w:r>
      <w:r>
        <w:rPr>
          <w:rFonts w:ascii="New York" w:eastAsia="Times New Roman" w:hAnsi="New York"/>
          <w:szCs w:val="20"/>
        </w:rPr>
        <w:t xml:space="preserve">  D and U symbols configured by TDD-UL-DL-</w:t>
      </w:r>
      <w:proofErr w:type="spellStart"/>
      <w:r>
        <w:rPr>
          <w:rFonts w:ascii="New York" w:eastAsia="Times New Roman" w:hAnsi="New York"/>
          <w:szCs w:val="20"/>
        </w:rPr>
        <w:t>ConfigurationCommon</w:t>
      </w:r>
      <w:proofErr w:type="spellEnd"/>
      <w:r>
        <w:rPr>
          <w:rFonts w:ascii="New York" w:eastAsia="Times New Roman" w:hAnsi="New York"/>
          <w:szCs w:val="20"/>
        </w:rPr>
        <w:t>, or TDD-UL-DL-</w:t>
      </w:r>
      <w:proofErr w:type="spellStart"/>
      <w:r>
        <w:rPr>
          <w:rFonts w:ascii="New York" w:eastAsia="Times New Roman" w:hAnsi="New York"/>
          <w:szCs w:val="20"/>
        </w:rPr>
        <w:t>ConfigDedicated</w:t>
      </w:r>
      <w:proofErr w:type="spellEnd"/>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b/>
          <w:bCs/>
          <w:szCs w:val="20"/>
        </w:rPr>
        <w:t>Semi SFI F:</w:t>
      </w:r>
      <w:r>
        <w:rPr>
          <w:rFonts w:ascii="New York" w:hAnsi="New York"/>
          <w:szCs w:val="20"/>
        </w:rPr>
        <w:t xml:space="preserve"> flexible symbols configured by TDD-UL-DL-</w:t>
      </w:r>
      <w:proofErr w:type="spellStart"/>
      <w:r>
        <w:rPr>
          <w:rFonts w:ascii="New York" w:hAnsi="New York"/>
          <w:szCs w:val="20"/>
        </w:rPr>
        <w:t>ConfigurationCommon</w:t>
      </w:r>
      <w:proofErr w:type="spellEnd"/>
      <w:r>
        <w:rPr>
          <w:rFonts w:ascii="New York" w:hAnsi="New York"/>
          <w:szCs w:val="20"/>
        </w:rPr>
        <w:t>, or TDD-UL-DL-</w:t>
      </w:r>
      <w:proofErr w:type="spellStart"/>
      <w:r>
        <w:rPr>
          <w:rFonts w:ascii="New York" w:hAnsi="New York"/>
          <w:szCs w:val="20"/>
        </w:rPr>
        <w:t>ConfigDedicated</w:t>
      </w:r>
      <w:proofErr w:type="spellEnd"/>
      <w:r>
        <w:rPr>
          <w:rFonts w:ascii="New York" w:hAnsi="New York"/>
          <w:szCs w:val="20"/>
        </w:rPr>
        <w:t>, when provided to a UE, or when TDD-UL-DL-</w:t>
      </w:r>
      <w:proofErr w:type="spellStart"/>
      <w:r>
        <w:rPr>
          <w:rFonts w:ascii="New York" w:hAnsi="New York"/>
          <w:szCs w:val="20"/>
        </w:rPr>
        <w:t>ConfigurationCommon</w:t>
      </w:r>
      <w:proofErr w:type="spellEnd"/>
      <w:r>
        <w:rPr>
          <w:rFonts w:ascii="New York" w:hAnsi="New York"/>
          <w:szCs w:val="20"/>
        </w:rPr>
        <w:t xml:space="preserve"> and TDD-UL-DL-</w:t>
      </w:r>
      <w:proofErr w:type="spellStart"/>
      <w:r>
        <w:rPr>
          <w:rFonts w:ascii="New York" w:hAnsi="New York"/>
          <w:szCs w:val="20"/>
        </w:rPr>
        <w:t>ConfigDedicated</w:t>
      </w:r>
      <w:proofErr w:type="spellEnd"/>
      <w:r>
        <w:rPr>
          <w:rFonts w:ascii="New York" w:hAnsi="New York"/>
          <w:szCs w:val="20"/>
        </w:rPr>
        <w:t xml:space="preserve"> are not provided to the UE</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b/>
          <w:bCs/>
          <w:szCs w:val="20"/>
        </w:rPr>
        <w:t>RRC D:</w:t>
      </w:r>
      <w:r>
        <w:rPr>
          <w:rFonts w:ascii="New York" w:hAnsi="New York"/>
          <w:szCs w:val="20"/>
        </w:rPr>
        <w:t xml:space="preserve"> symbols corresponding to a higher-layer configured PDCCH, or a PDSCH, or a CSI-RS on semi SFI F of the same cell</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rPr>
      </w:pPr>
      <w:r>
        <w:rPr>
          <w:rFonts w:ascii="New York" w:hAnsi="New York"/>
          <w:b/>
          <w:bCs/>
          <w:szCs w:val="20"/>
          <w:lang w:val="en-US"/>
        </w:rPr>
        <w:t>RRC</w:t>
      </w:r>
      <w:r>
        <w:rPr>
          <w:rFonts w:ascii="New York" w:hAnsi="New York"/>
          <w:b/>
          <w:bCs/>
          <w:szCs w:val="20"/>
        </w:rPr>
        <w:t xml:space="preserve"> U:</w:t>
      </w:r>
      <w:r>
        <w:rPr>
          <w:rFonts w:ascii="New York" w:hAnsi="New York"/>
          <w:szCs w:val="20"/>
        </w:rPr>
        <w:t xml:space="preserve"> symbols corresponding to a higher-layer configured SRS, or PUCCH, or PUSCH, or PRACH on semi SFI F of the same cell</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u w:val="single"/>
        </w:rPr>
      </w:pPr>
      <w:r>
        <w:rPr>
          <w:rFonts w:ascii="New York" w:hAnsi="New York"/>
          <w:b/>
          <w:bCs/>
          <w:szCs w:val="20"/>
        </w:rPr>
        <w:t>Dynamic D and U:</w:t>
      </w:r>
      <w:r>
        <w:rPr>
          <w:rFonts w:ascii="New York" w:hAnsi="New York"/>
          <w:szCs w:val="20"/>
        </w:rPr>
        <w:t xml:space="preserve"> symbols scheduled as D and U by DCI formats other than DCI format 2_0 on semi SFI F of the same cell</w:t>
      </w:r>
    </w:p>
    <w:p w:rsidR="00B8711B" w:rsidRDefault="00B8711B" w:rsidP="00B8711B">
      <w:pPr>
        <w:pStyle w:val="ad"/>
        <w:widowControl w:val="0"/>
        <w:numPr>
          <w:ilvl w:val="0"/>
          <w:numId w:val="14"/>
        </w:numPr>
        <w:overflowPunct w:val="0"/>
        <w:autoSpaceDE w:val="0"/>
        <w:autoSpaceDN w:val="0"/>
        <w:adjustRightInd w:val="0"/>
        <w:spacing w:before="120" w:afterLines="0" w:after="120" w:line="252" w:lineRule="auto"/>
        <w:ind w:leftChars="0"/>
        <w:contextualSpacing/>
        <w:jc w:val="both"/>
        <w:textAlignment w:val="baseline"/>
        <w:rPr>
          <w:rFonts w:ascii="New York" w:hAnsi="New York"/>
          <w:szCs w:val="20"/>
          <w:u w:val="single"/>
        </w:rPr>
      </w:pPr>
      <w:r>
        <w:rPr>
          <w:rFonts w:ascii="New York" w:hAnsi="New York"/>
          <w:szCs w:val="20"/>
          <w:u w:val="single"/>
        </w:rPr>
        <w:t xml:space="preserve">Note: there is no intention to change the existing </w:t>
      </w:r>
      <w:proofErr w:type="spellStart"/>
      <w:r>
        <w:rPr>
          <w:rFonts w:ascii="New York" w:hAnsi="New York"/>
          <w:szCs w:val="20"/>
          <w:u w:val="single"/>
        </w:rPr>
        <w:t>behavior</w:t>
      </w:r>
      <w:proofErr w:type="spellEnd"/>
      <w:r>
        <w:rPr>
          <w:rFonts w:ascii="New York" w:hAnsi="New York"/>
          <w:szCs w:val="20"/>
          <w:u w:val="single"/>
        </w:rPr>
        <w:t xml:space="preserve"> w.r.t. how to update the reference cell</w:t>
      </w:r>
    </w:p>
    <w:p w:rsidR="00B8711B" w:rsidRDefault="00B8711B" w:rsidP="00B8711B">
      <w:pPr>
        <w:spacing w:after="120"/>
        <w:rPr>
          <w:rFonts w:ascii="New York" w:hAnsi="New York"/>
          <w:b/>
          <w:bCs/>
        </w:rPr>
      </w:pPr>
      <w:r>
        <w:rPr>
          <w:rFonts w:ascii="New York" w:hAnsi="New York"/>
          <w:b/>
          <w:bCs/>
          <w:highlight w:val="green"/>
        </w:rPr>
        <w:t>Agreement:</w:t>
      </w:r>
      <w:r>
        <w:rPr>
          <w:rFonts w:ascii="New York" w:hAnsi="New York"/>
          <w:b/>
          <w:bCs/>
        </w:rPr>
        <w:t xml:space="preserve"> </w:t>
      </w:r>
    </w:p>
    <w:p w:rsidR="00B8711B" w:rsidRDefault="00B8711B" w:rsidP="00B8711B">
      <w:pPr>
        <w:pStyle w:val="ad"/>
        <w:numPr>
          <w:ilvl w:val="0"/>
          <w:numId w:val="14"/>
        </w:numPr>
        <w:overflowPunct w:val="0"/>
        <w:autoSpaceDE w:val="0"/>
        <w:autoSpaceDN w:val="0"/>
        <w:adjustRightInd w:val="0"/>
        <w:spacing w:before="120" w:afterLines="0" w:after="120" w:line="280" w:lineRule="atLeast"/>
        <w:ind w:leftChars="0"/>
        <w:textAlignment w:val="baseline"/>
        <w:rPr>
          <w:rFonts w:ascii="New York" w:hAnsi="New York"/>
          <w:szCs w:val="20"/>
        </w:rPr>
      </w:pPr>
      <w:r>
        <w:rPr>
          <w:rFonts w:ascii="New York" w:hAnsi="New York"/>
          <w:szCs w:val="20"/>
        </w:rPr>
        <w:t>For case 3, down-select Alt 1</w:t>
      </w:r>
    </w:p>
    <w:p w:rsidR="00B8711B" w:rsidRDefault="00B8711B" w:rsidP="00B8711B">
      <w:pPr>
        <w:pStyle w:val="ad"/>
        <w:numPr>
          <w:ilvl w:val="0"/>
          <w:numId w:val="14"/>
        </w:numPr>
        <w:overflowPunct w:val="0"/>
        <w:autoSpaceDE w:val="0"/>
        <w:autoSpaceDN w:val="0"/>
        <w:adjustRightInd w:val="0"/>
        <w:spacing w:before="120" w:afterLines="0" w:after="120" w:line="280" w:lineRule="atLeast"/>
        <w:ind w:leftChars="0"/>
        <w:textAlignment w:val="baseline"/>
        <w:rPr>
          <w:rFonts w:ascii="New York" w:hAnsi="New York"/>
          <w:szCs w:val="20"/>
        </w:rPr>
      </w:pPr>
      <w:r>
        <w:rPr>
          <w:rFonts w:ascii="New York" w:hAnsi="New York"/>
          <w:szCs w:val="20"/>
        </w:rPr>
        <w:t>For case 6, down-select Alt 2    </w:t>
      </w:r>
    </w:p>
    <w:p w:rsidR="00B8711B" w:rsidRDefault="00B8711B" w:rsidP="00B8711B">
      <w:pPr>
        <w:pStyle w:val="ad"/>
        <w:numPr>
          <w:ilvl w:val="0"/>
          <w:numId w:val="14"/>
        </w:numPr>
        <w:overflowPunct w:val="0"/>
        <w:autoSpaceDE w:val="0"/>
        <w:autoSpaceDN w:val="0"/>
        <w:adjustRightInd w:val="0"/>
        <w:spacing w:before="120" w:afterLines="0" w:after="120" w:line="280" w:lineRule="atLeast"/>
        <w:ind w:leftChars="0"/>
        <w:textAlignment w:val="baseline"/>
        <w:rPr>
          <w:rFonts w:ascii="New York" w:hAnsi="New York"/>
          <w:szCs w:val="20"/>
        </w:rPr>
      </w:pPr>
      <w:r>
        <w:rPr>
          <w:rFonts w:ascii="New York" w:hAnsi="New York"/>
          <w:szCs w:val="20"/>
        </w:rPr>
        <w:t>Note: above down-selection applies to NR CA only</w:t>
      </w:r>
    </w:p>
    <w:p w:rsidR="00B8711B" w:rsidRDefault="00B8711B" w:rsidP="00B8711B">
      <w:pPr>
        <w:spacing w:after="120"/>
        <w:rPr>
          <w:rFonts w:ascii="New York" w:hAnsi="New York"/>
        </w:rPr>
      </w:pPr>
      <w:r>
        <w:rPr>
          <w:rFonts w:ascii="New York" w:hAnsi="New York"/>
        </w:rPr>
        <w:t>For the remaining cases, adopt the following behavior:</w:t>
      </w:r>
    </w:p>
    <w:tbl>
      <w:tblPr>
        <w:tblW w:w="8774" w:type="dxa"/>
        <w:tblLayout w:type="fixed"/>
        <w:tblCellMar>
          <w:left w:w="0" w:type="dxa"/>
          <w:right w:w="0" w:type="dxa"/>
        </w:tblCellMar>
        <w:tblLook w:val="04A0" w:firstRow="1" w:lastRow="0" w:firstColumn="1" w:lastColumn="0" w:noHBand="0" w:noVBand="1"/>
      </w:tblPr>
      <w:tblGrid>
        <w:gridCol w:w="421"/>
        <w:gridCol w:w="1238"/>
        <w:gridCol w:w="1348"/>
        <w:gridCol w:w="2415"/>
        <w:gridCol w:w="3352"/>
      </w:tblGrid>
      <w:tr w:rsidR="00B8711B" w:rsidTr="00462916">
        <w:trPr>
          <w:trHeight w:val="300"/>
        </w:trPr>
        <w:tc>
          <w:tcPr>
            <w:tcW w:w="421" w:type="dxa"/>
            <w:tcBorders>
              <w:top w:val="single" w:sz="8" w:space="0" w:color="auto"/>
              <w:left w:val="single" w:sz="8" w:space="0" w:color="auto"/>
              <w:bottom w:val="single" w:sz="8" w:space="0" w:color="auto"/>
              <w:right w:val="single" w:sz="8" w:space="0" w:color="auto"/>
            </w:tcBorders>
          </w:tcPr>
          <w:p w:rsidR="00B8711B" w:rsidRDefault="00B8711B" w:rsidP="00B8711B">
            <w:pPr>
              <w:spacing w:after="120"/>
              <w:jc w:val="center"/>
              <w:rPr>
                <w:b/>
                <w:bCs/>
              </w:rPr>
            </w:pPr>
            <w:r>
              <w:rPr>
                <w:b/>
                <w:bCs/>
              </w:rPr>
              <w:t>No</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B8711B" w:rsidRDefault="00B8711B" w:rsidP="00B8711B">
            <w:pPr>
              <w:spacing w:after="120"/>
              <w:rPr>
                <w:b/>
                <w:bCs/>
              </w:rPr>
            </w:pPr>
            <w:r>
              <w:rPr>
                <w:b/>
                <w:bCs/>
              </w:rPr>
              <w:t>Ref cell</w:t>
            </w:r>
          </w:p>
        </w:tc>
        <w:tc>
          <w:tcPr>
            <w:tcW w:w="13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B8711B" w:rsidRDefault="00B8711B" w:rsidP="00B8711B">
            <w:pPr>
              <w:spacing w:after="120"/>
              <w:rPr>
                <w:b/>
                <w:bCs/>
              </w:rPr>
            </w:pPr>
            <w:r>
              <w:rPr>
                <w:b/>
                <w:bCs/>
              </w:rPr>
              <w:t>Other cell</w:t>
            </w:r>
          </w:p>
        </w:tc>
        <w:tc>
          <w:tcPr>
            <w:tcW w:w="24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B8711B" w:rsidRDefault="00B8711B" w:rsidP="00B8711B">
            <w:pPr>
              <w:spacing w:after="120"/>
              <w:rPr>
                <w:b/>
                <w:bCs/>
              </w:rPr>
            </w:pPr>
            <w:r>
              <w:rPr>
                <w:b/>
                <w:bCs/>
              </w:rPr>
              <w:t>UE behavior</w:t>
            </w:r>
          </w:p>
        </w:tc>
        <w:tc>
          <w:tcPr>
            <w:tcW w:w="33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B8711B" w:rsidRDefault="00B8711B" w:rsidP="00B8711B">
            <w:pPr>
              <w:spacing w:after="120"/>
              <w:rPr>
                <w:b/>
                <w:bCs/>
              </w:rPr>
            </w:pPr>
            <w:r>
              <w:rPr>
                <w:b/>
                <w:bCs/>
              </w:rPr>
              <w:t>Note</w:t>
            </w: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Default="00B8711B" w:rsidP="00B8711B">
            <w:pPr>
              <w:spacing w:after="120"/>
              <w:jc w:val="center"/>
            </w:pPr>
            <w:r>
              <w:t>11</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Default="00B8711B" w:rsidP="00B8711B">
            <w:pPr>
              <w:spacing w:after="120"/>
            </w:pPr>
            <w:r>
              <w:t>Dropping on other cell</w:t>
            </w: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12</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Dropping on other cell</w:t>
            </w: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13</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Dropping on other cell</w:t>
            </w: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14</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Dropping on other cell</w:t>
            </w: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15</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Dynamic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Alt 2: Error</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16</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Dynamic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Alt 1: Allowed to drop D for inter-band</w:t>
            </w:r>
          </w:p>
          <w:p w:rsidR="00B8711B" w:rsidRPr="00B8711B" w:rsidRDefault="00B8711B" w:rsidP="00B8711B">
            <w:pPr>
              <w:spacing w:after="120"/>
            </w:pPr>
            <w:r w:rsidRPr="00B8711B">
              <w:rPr>
                <w:highlight w:val="yellow"/>
              </w:rPr>
              <w:t>Error case in intra-band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17</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RRC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Dropping on other cell</w:t>
            </w:r>
          </w:p>
        </w:tc>
      </w:tr>
      <w:tr w:rsidR="00B8711B" w:rsidTr="00462916">
        <w:trPr>
          <w:trHeight w:val="300"/>
        </w:trPr>
        <w:tc>
          <w:tcPr>
            <w:tcW w:w="421" w:type="dxa"/>
            <w:tcBorders>
              <w:top w:val="nil"/>
              <w:left w:val="single" w:sz="8" w:space="0" w:color="auto"/>
              <w:bottom w:val="single" w:sz="8" w:space="0" w:color="auto"/>
              <w:right w:val="single" w:sz="8" w:space="0" w:color="auto"/>
            </w:tcBorders>
            <w:vAlign w:val="center"/>
          </w:tcPr>
          <w:p w:rsidR="00B8711B" w:rsidRPr="00B8711B" w:rsidRDefault="00B8711B" w:rsidP="00B8711B">
            <w:pPr>
              <w:spacing w:after="120"/>
              <w:jc w:val="center"/>
            </w:pPr>
            <w:r w:rsidRPr="00B8711B">
              <w:t>18</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RRC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rsidR="00B8711B" w:rsidRPr="00B8711B" w:rsidRDefault="00B8711B" w:rsidP="00B8711B">
            <w:pPr>
              <w:spacing w:after="120"/>
            </w:pPr>
            <w:r w:rsidRPr="00B8711B">
              <w:t>Dropping on other cell</w:t>
            </w:r>
          </w:p>
        </w:tc>
      </w:tr>
    </w:tbl>
    <w:p w:rsidR="00B8711B" w:rsidRDefault="00B8711B" w:rsidP="00B8711B">
      <w:pPr>
        <w:spacing w:after="120"/>
        <w:rPr>
          <w:rFonts w:ascii="New York" w:hAnsi="New York"/>
          <w:b/>
          <w:bCs/>
          <w:highlight w:val="green"/>
        </w:rPr>
      </w:pPr>
    </w:p>
    <w:p w:rsidR="00B8711B" w:rsidRDefault="00B8711B" w:rsidP="00B8711B">
      <w:pPr>
        <w:spacing w:after="120"/>
        <w:rPr>
          <w:rFonts w:ascii="New York" w:hAnsi="New York"/>
          <w:b/>
          <w:bCs/>
        </w:rPr>
      </w:pPr>
      <w:r>
        <w:rPr>
          <w:rFonts w:ascii="New York" w:hAnsi="New York"/>
          <w:b/>
          <w:bCs/>
          <w:highlight w:val="green"/>
        </w:rPr>
        <w:t>Agreement:</w:t>
      </w:r>
      <w:r>
        <w:rPr>
          <w:rFonts w:ascii="New York" w:hAnsi="New York"/>
          <w:b/>
          <w:bCs/>
        </w:rPr>
        <w:t xml:space="preserve"> </w:t>
      </w:r>
    </w:p>
    <w:p w:rsidR="00B8711B" w:rsidRDefault="00B8711B" w:rsidP="00B8711B">
      <w:pPr>
        <w:spacing w:after="120"/>
        <w:rPr>
          <w:rFonts w:ascii="New York" w:hAnsi="New York"/>
        </w:rPr>
      </w:pPr>
      <w:r>
        <w:rPr>
          <w:rFonts w:ascii="New York" w:hAnsi="New York"/>
        </w:rPr>
        <w:t xml:space="preserve">In symbols indicated in </w:t>
      </w:r>
      <w:proofErr w:type="spellStart"/>
      <w:r>
        <w:rPr>
          <w:rFonts w:ascii="New York" w:hAnsi="New York"/>
          <w:i/>
        </w:rPr>
        <w:t>ssb-PositionsInBurst</w:t>
      </w:r>
      <w:proofErr w:type="spellEnd"/>
      <w:r>
        <w:rPr>
          <w:rFonts w:ascii="New York" w:hAnsi="New York"/>
        </w:rPr>
        <w:t xml:space="preserve"> on reference and other cell(s), </w:t>
      </w:r>
      <w:r>
        <w:rPr>
          <w:rFonts w:ascii="New York" w:hAnsi="New York"/>
          <w:color w:val="FF0000"/>
          <w:u w:val="single"/>
        </w:rPr>
        <w:t>half-duplex CA</w:t>
      </w:r>
      <w:r>
        <w:rPr>
          <w:rFonts w:ascii="New York" w:hAnsi="New York"/>
        </w:rPr>
        <w:t xml:space="preserve"> UE does not transmit PUSCH, PUCCH, </w:t>
      </w:r>
      <w:proofErr w:type="gramStart"/>
      <w:r>
        <w:rPr>
          <w:rFonts w:ascii="New York" w:hAnsi="New York"/>
        </w:rPr>
        <w:t>PRACH</w:t>
      </w:r>
      <w:proofErr w:type="gramEnd"/>
      <w:r>
        <w:rPr>
          <w:rFonts w:ascii="New York" w:hAnsi="New York"/>
        </w:rPr>
        <w:t xml:space="preserve"> in the slot if a transmission would overlap with any symbol from the set of symbols and the UE does not transmit SRS in the set of symbols of the slot. </w:t>
      </w:r>
    </w:p>
    <w:p w:rsidR="00B8711B" w:rsidRDefault="00B8711B" w:rsidP="00B8711B">
      <w:pPr>
        <w:spacing w:after="120"/>
        <w:rPr>
          <w:rFonts w:ascii="New York" w:hAnsi="New York"/>
          <w:b/>
          <w:bCs/>
        </w:rPr>
      </w:pPr>
      <w:r>
        <w:rPr>
          <w:rFonts w:ascii="New York" w:hAnsi="New York"/>
          <w:b/>
          <w:bCs/>
          <w:highlight w:val="green"/>
        </w:rPr>
        <w:t>Agreement:</w:t>
      </w:r>
    </w:p>
    <w:p w:rsidR="00B8711B" w:rsidRDefault="00B8711B" w:rsidP="00B8711B">
      <w:pPr>
        <w:spacing w:after="120"/>
        <w:rPr>
          <w:rFonts w:ascii="New York" w:hAnsi="New York"/>
        </w:rPr>
      </w:pPr>
      <w:r>
        <w:rPr>
          <w:rFonts w:ascii="New York" w:hAnsi="New York"/>
        </w:rPr>
        <w:t xml:space="preserve">In R15, behavior for mobility CSI-RS related to HD CA is not specified.   </w:t>
      </w:r>
    </w:p>
    <w:p w:rsidR="00B8711B" w:rsidRDefault="00B8711B" w:rsidP="00B8711B">
      <w:pPr>
        <w:spacing w:after="120"/>
        <w:rPr>
          <w:rFonts w:ascii="New York" w:hAnsi="New York"/>
          <w:b/>
          <w:bCs/>
        </w:rPr>
      </w:pPr>
      <w:r>
        <w:rPr>
          <w:rFonts w:ascii="New York" w:hAnsi="New York"/>
          <w:b/>
          <w:bCs/>
          <w:highlight w:val="green"/>
        </w:rPr>
        <w:t>Agreement:</w:t>
      </w:r>
      <w:r>
        <w:rPr>
          <w:rFonts w:ascii="New York" w:hAnsi="New York"/>
          <w:b/>
          <w:bCs/>
        </w:rPr>
        <w:t xml:space="preserve"> </w:t>
      </w:r>
    </w:p>
    <w:p w:rsidR="00B8711B" w:rsidRDefault="00B8711B" w:rsidP="00B8711B">
      <w:pPr>
        <w:spacing w:after="120"/>
        <w:rPr>
          <w:rFonts w:ascii="New York" w:hAnsi="New York"/>
        </w:rPr>
      </w:pPr>
      <w:r>
        <w:rPr>
          <w:rFonts w:ascii="New York" w:hAnsi="New York"/>
        </w:rPr>
        <w:t xml:space="preserve">Half-duplex CA UE determines reference cell per symbol as a cell with the lowest cell ID among multiple serving cells in a band or band combination having direction determined by RRC D/U or semi SFI D/U </w:t>
      </w:r>
    </w:p>
    <w:p w:rsidR="00B8711B" w:rsidRDefault="00B8711B" w:rsidP="00B8711B">
      <w:pPr>
        <w:pStyle w:val="ad"/>
        <w:numPr>
          <w:ilvl w:val="0"/>
          <w:numId w:val="14"/>
        </w:numPr>
        <w:overflowPunct w:val="0"/>
        <w:autoSpaceDE w:val="0"/>
        <w:autoSpaceDN w:val="0"/>
        <w:adjustRightInd w:val="0"/>
        <w:spacing w:before="120" w:afterLines="0" w:after="120" w:line="280" w:lineRule="atLeast"/>
        <w:ind w:leftChars="0"/>
        <w:textAlignment w:val="baseline"/>
        <w:rPr>
          <w:rFonts w:ascii="New York" w:hAnsi="New York"/>
          <w:szCs w:val="20"/>
        </w:rPr>
      </w:pPr>
      <w:r>
        <w:rPr>
          <w:rFonts w:ascii="New York" w:hAnsi="New York"/>
          <w:szCs w:val="20"/>
        </w:rPr>
        <w:lastRenderedPageBreak/>
        <w:t xml:space="preserve">Note: this overrides earlier </w:t>
      </w:r>
      <w:proofErr w:type="gramStart"/>
      <w:r>
        <w:rPr>
          <w:rFonts w:ascii="New York" w:hAnsi="New York"/>
          <w:szCs w:val="20"/>
        </w:rPr>
        <w:t>agreements ”</w:t>
      </w:r>
      <w:proofErr w:type="gramEnd"/>
      <w:r>
        <w:rPr>
          <w:rFonts w:ascii="New York" w:hAnsi="New York"/>
          <w:szCs w:val="20"/>
        </w:rPr>
        <w:t xml:space="preserve"> Reference (Ref) cell is the cell with the lowest cell ID among cells: (</w:t>
      </w:r>
      <w:proofErr w:type="spellStart"/>
      <w:r>
        <w:rPr>
          <w:rFonts w:ascii="New York" w:hAnsi="New York"/>
          <w:szCs w:val="20"/>
        </w:rPr>
        <w:t>i</w:t>
      </w:r>
      <w:proofErr w:type="spellEnd"/>
      <w:r>
        <w:rPr>
          <w:rFonts w:ascii="New York" w:hAnsi="New York"/>
          <w:szCs w:val="20"/>
        </w:rPr>
        <w:t>) within the band or band combination and (ii) with conflicting directions, and “Other cell” is any cell within the band or band combination other than the Ref cell. “</w:t>
      </w:r>
    </w:p>
    <w:p w:rsidR="00B8711B" w:rsidRDefault="00B8711B" w:rsidP="00B8711B">
      <w:pPr>
        <w:pStyle w:val="ad"/>
        <w:numPr>
          <w:ilvl w:val="0"/>
          <w:numId w:val="14"/>
        </w:numPr>
        <w:overflowPunct w:val="0"/>
        <w:autoSpaceDE w:val="0"/>
        <w:autoSpaceDN w:val="0"/>
        <w:adjustRightInd w:val="0"/>
        <w:spacing w:before="120" w:afterLines="0" w:after="120" w:line="280" w:lineRule="atLeast"/>
        <w:ind w:leftChars="0"/>
        <w:textAlignment w:val="baseline"/>
        <w:rPr>
          <w:rFonts w:ascii="New York" w:hAnsi="New York"/>
          <w:szCs w:val="20"/>
        </w:rPr>
      </w:pPr>
      <w:r>
        <w:rPr>
          <w:rFonts w:ascii="New York" w:hAnsi="New York"/>
          <w:szCs w:val="20"/>
        </w:rPr>
        <w:t>Note: Agreed cases 12, 14, 17 and 18 are not needed anymore</w:t>
      </w:r>
    </w:p>
    <w:p w:rsidR="00B5768C" w:rsidRPr="008547B6" w:rsidRDefault="00B8711B" w:rsidP="00B8711B">
      <w:pPr>
        <w:spacing w:after="120"/>
        <w:rPr>
          <w:rFonts w:eastAsia="宋体"/>
          <w:noProof/>
          <w:lang w:val="en-GB" w:eastAsia="zh-CN"/>
        </w:rPr>
      </w:pPr>
      <w:r>
        <w:rPr>
          <w:rFonts w:ascii="New York" w:hAnsi="New York"/>
        </w:rPr>
        <w:t>Note: Agreed cases 9 and 10 should apply to collisions between two cells irrespective of a cell being reference or other</w:t>
      </w:r>
    </w:p>
    <w:sectPr w:rsidR="00B5768C" w:rsidRPr="008547B6"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475" w:rsidRDefault="00874475" w:rsidP="00D4417E">
      <w:pPr>
        <w:spacing w:after="120"/>
        <w:ind w:left="-2"/>
      </w:pPr>
      <w:r>
        <w:separator/>
      </w:r>
    </w:p>
  </w:endnote>
  <w:endnote w:type="continuationSeparator" w:id="0">
    <w:p w:rsidR="00874475" w:rsidRDefault="00874475" w:rsidP="00D4417E">
      <w:pPr>
        <w:spacing w:after="120"/>
        <w:ind w:left="-2"/>
      </w:pPr>
      <w:r>
        <w:continuationSeparator/>
      </w:r>
    </w:p>
  </w:endnote>
  <w:endnote w:type="continuationNotice" w:id="1">
    <w:p w:rsidR="00874475" w:rsidRDefault="0087447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475" w:rsidRDefault="00874475" w:rsidP="00D4417E">
      <w:pPr>
        <w:spacing w:after="120"/>
        <w:ind w:left="-2"/>
      </w:pPr>
      <w:r>
        <w:separator/>
      </w:r>
    </w:p>
  </w:footnote>
  <w:footnote w:type="continuationSeparator" w:id="0">
    <w:p w:rsidR="00874475" w:rsidRDefault="00874475" w:rsidP="00D4417E">
      <w:pPr>
        <w:spacing w:after="120"/>
        <w:ind w:left="-2"/>
      </w:pPr>
      <w:r>
        <w:continuationSeparator/>
      </w:r>
    </w:p>
  </w:footnote>
  <w:footnote w:type="continuationNotice" w:id="1">
    <w:p w:rsidR="00874475" w:rsidRDefault="0087447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Pr="001A329E" w:rsidRDefault="00B54EBA" w:rsidP="003336D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7A1"/>
    <w:multiLevelType w:val="hybridMultilevel"/>
    <w:tmpl w:val="7062F97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0D6A6B"/>
    <w:multiLevelType w:val="hybridMultilevel"/>
    <w:tmpl w:val="B4E2D2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973C97"/>
    <w:multiLevelType w:val="hybridMultilevel"/>
    <w:tmpl w:val="63EE1824"/>
    <w:lvl w:ilvl="0" w:tplc="9FC6F124">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2A4709D"/>
    <w:multiLevelType w:val="hybridMultilevel"/>
    <w:tmpl w:val="F92CB36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122001F"/>
    <w:multiLevelType w:val="hybridMultilevel"/>
    <w:tmpl w:val="ACF0EF4E"/>
    <w:lvl w:ilvl="0" w:tplc="4E9669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9967AA"/>
    <w:multiLevelType w:val="hybridMultilevel"/>
    <w:tmpl w:val="79A8B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4">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9"/>
  </w:num>
  <w:num w:numId="3">
    <w:abstractNumId w:val="12"/>
  </w:num>
  <w:num w:numId="4">
    <w:abstractNumId w:val="15"/>
  </w:num>
  <w:num w:numId="5">
    <w:abstractNumId w:val="14"/>
  </w:num>
  <w:num w:numId="6">
    <w:abstractNumId w:val="0"/>
  </w:num>
  <w:num w:numId="7">
    <w:abstractNumId w:val="7"/>
  </w:num>
  <w:num w:numId="8">
    <w:abstractNumId w:val="10"/>
  </w:num>
  <w:num w:numId="9">
    <w:abstractNumId w:val="1"/>
  </w:num>
  <w:num w:numId="10">
    <w:abstractNumId w:val="5"/>
  </w:num>
  <w:num w:numId="11">
    <w:abstractNumId w:val="3"/>
  </w:num>
  <w:num w:numId="12">
    <w:abstractNumId w:val="11"/>
  </w:num>
  <w:num w:numId="13">
    <w:abstractNumId w:val="8"/>
  </w:num>
  <w:num w:numId="14">
    <w:abstractNumId w:val="13"/>
  </w:num>
  <w:num w:numId="15">
    <w:abstractNumId w:val="6"/>
  </w:num>
  <w:num w:numId="1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5DF"/>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D4E"/>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612"/>
    <w:rsid w:val="00016D0D"/>
    <w:rsid w:val="0001739F"/>
    <w:rsid w:val="0001761E"/>
    <w:rsid w:val="00017BD0"/>
    <w:rsid w:val="00021125"/>
    <w:rsid w:val="0002113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5E"/>
    <w:rsid w:val="000350C8"/>
    <w:rsid w:val="00035570"/>
    <w:rsid w:val="00035711"/>
    <w:rsid w:val="00035E15"/>
    <w:rsid w:val="00036766"/>
    <w:rsid w:val="00036F2B"/>
    <w:rsid w:val="00037A18"/>
    <w:rsid w:val="00037FA6"/>
    <w:rsid w:val="000401BE"/>
    <w:rsid w:val="0004042C"/>
    <w:rsid w:val="00040B85"/>
    <w:rsid w:val="00040CC0"/>
    <w:rsid w:val="00041D81"/>
    <w:rsid w:val="00042152"/>
    <w:rsid w:val="00042163"/>
    <w:rsid w:val="00042490"/>
    <w:rsid w:val="00042BBB"/>
    <w:rsid w:val="000430A3"/>
    <w:rsid w:val="00043AD0"/>
    <w:rsid w:val="00043C48"/>
    <w:rsid w:val="00043D61"/>
    <w:rsid w:val="00043F5C"/>
    <w:rsid w:val="000443D2"/>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555"/>
    <w:rsid w:val="0005592F"/>
    <w:rsid w:val="00055DDD"/>
    <w:rsid w:val="00055FF1"/>
    <w:rsid w:val="000563A3"/>
    <w:rsid w:val="000571CA"/>
    <w:rsid w:val="00057701"/>
    <w:rsid w:val="00057AB9"/>
    <w:rsid w:val="000601F2"/>
    <w:rsid w:val="0006076C"/>
    <w:rsid w:val="00061E8F"/>
    <w:rsid w:val="000620EB"/>
    <w:rsid w:val="000628E7"/>
    <w:rsid w:val="000635E5"/>
    <w:rsid w:val="0006412B"/>
    <w:rsid w:val="0006455E"/>
    <w:rsid w:val="000645EE"/>
    <w:rsid w:val="000646CF"/>
    <w:rsid w:val="00064FC2"/>
    <w:rsid w:val="00064FF8"/>
    <w:rsid w:val="000650D3"/>
    <w:rsid w:val="00065575"/>
    <w:rsid w:val="000656C3"/>
    <w:rsid w:val="0006573E"/>
    <w:rsid w:val="00065B91"/>
    <w:rsid w:val="00065E2C"/>
    <w:rsid w:val="00065ED8"/>
    <w:rsid w:val="00065F7D"/>
    <w:rsid w:val="00066176"/>
    <w:rsid w:val="000663D2"/>
    <w:rsid w:val="00066764"/>
    <w:rsid w:val="000668D6"/>
    <w:rsid w:val="00066986"/>
    <w:rsid w:val="00067210"/>
    <w:rsid w:val="0006771E"/>
    <w:rsid w:val="000679FC"/>
    <w:rsid w:val="00067BBE"/>
    <w:rsid w:val="00067D36"/>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30D"/>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673"/>
    <w:rsid w:val="000957B6"/>
    <w:rsid w:val="000958C0"/>
    <w:rsid w:val="00095A67"/>
    <w:rsid w:val="00096330"/>
    <w:rsid w:val="000971AD"/>
    <w:rsid w:val="00097D5F"/>
    <w:rsid w:val="000A0363"/>
    <w:rsid w:val="000A0665"/>
    <w:rsid w:val="000A0E25"/>
    <w:rsid w:val="000A1142"/>
    <w:rsid w:val="000A1177"/>
    <w:rsid w:val="000A1AF5"/>
    <w:rsid w:val="000A1D32"/>
    <w:rsid w:val="000A1E23"/>
    <w:rsid w:val="000A216E"/>
    <w:rsid w:val="000A2238"/>
    <w:rsid w:val="000A2789"/>
    <w:rsid w:val="000A2B0B"/>
    <w:rsid w:val="000A2B74"/>
    <w:rsid w:val="000A3411"/>
    <w:rsid w:val="000A3443"/>
    <w:rsid w:val="000A4105"/>
    <w:rsid w:val="000A4A8C"/>
    <w:rsid w:val="000A4AAD"/>
    <w:rsid w:val="000A4B6F"/>
    <w:rsid w:val="000A4C73"/>
    <w:rsid w:val="000A4E64"/>
    <w:rsid w:val="000A4E6C"/>
    <w:rsid w:val="000A50F9"/>
    <w:rsid w:val="000A5231"/>
    <w:rsid w:val="000A52CF"/>
    <w:rsid w:val="000A5603"/>
    <w:rsid w:val="000A585B"/>
    <w:rsid w:val="000A5D86"/>
    <w:rsid w:val="000A616F"/>
    <w:rsid w:val="000A6431"/>
    <w:rsid w:val="000A645F"/>
    <w:rsid w:val="000A64FC"/>
    <w:rsid w:val="000A684E"/>
    <w:rsid w:val="000A6D0A"/>
    <w:rsid w:val="000A7393"/>
    <w:rsid w:val="000A7586"/>
    <w:rsid w:val="000A7B16"/>
    <w:rsid w:val="000A7DD9"/>
    <w:rsid w:val="000B0156"/>
    <w:rsid w:val="000B11D4"/>
    <w:rsid w:val="000B1FC2"/>
    <w:rsid w:val="000B270A"/>
    <w:rsid w:val="000B2AC8"/>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0A7"/>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25D6"/>
    <w:rsid w:val="000D40E9"/>
    <w:rsid w:val="000D625C"/>
    <w:rsid w:val="000D662F"/>
    <w:rsid w:val="000D74AC"/>
    <w:rsid w:val="000D7D74"/>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1CE"/>
    <w:rsid w:val="000E445D"/>
    <w:rsid w:val="000E4DC2"/>
    <w:rsid w:val="000E4E83"/>
    <w:rsid w:val="000E60AD"/>
    <w:rsid w:val="000E7059"/>
    <w:rsid w:val="000E7386"/>
    <w:rsid w:val="000E7917"/>
    <w:rsid w:val="000E7F49"/>
    <w:rsid w:val="000F141E"/>
    <w:rsid w:val="000F1B95"/>
    <w:rsid w:val="000F266C"/>
    <w:rsid w:val="000F2C6E"/>
    <w:rsid w:val="000F3569"/>
    <w:rsid w:val="000F3908"/>
    <w:rsid w:val="000F3F67"/>
    <w:rsid w:val="000F4330"/>
    <w:rsid w:val="000F450C"/>
    <w:rsid w:val="000F454B"/>
    <w:rsid w:val="000F4EC1"/>
    <w:rsid w:val="000F5057"/>
    <w:rsid w:val="000F5BAF"/>
    <w:rsid w:val="000F62FA"/>
    <w:rsid w:val="000F6529"/>
    <w:rsid w:val="000F663D"/>
    <w:rsid w:val="000F6BA5"/>
    <w:rsid w:val="000F6EAE"/>
    <w:rsid w:val="000F73B8"/>
    <w:rsid w:val="000F7630"/>
    <w:rsid w:val="000F7BA1"/>
    <w:rsid w:val="001000D8"/>
    <w:rsid w:val="001004AB"/>
    <w:rsid w:val="0010099A"/>
    <w:rsid w:val="0010122E"/>
    <w:rsid w:val="001013E9"/>
    <w:rsid w:val="001014A4"/>
    <w:rsid w:val="001016AC"/>
    <w:rsid w:val="00101C52"/>
    <w:rsid w:val="001023FD"/>
    <w:rsid w:val="00102505"/>
    <w:rsid w:val="001028E4"/>
    <w:rsid w:val="00103413"/>
    <w:rsid w:val="00103649"/>
    <w:rsid w:val="00103878"/>
    <w:rsid w:val="00103FA3"/>
    <w:rsid w:val="00104287"/>
    <w:rsid w:val="0010448D"/>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A34"/>
    <w:rsid w:val="00112A62"/>
    <w:rsid w:val="00112C85"/>
    <w:rsid w:val="00112DB6"/>
    <w:rsid w:val="00112DD1"/>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284F"/>
    <w:rsid w:val="001231EA"/>
    <w:rsid w:val="00123399"/>
    <w:rsid w:val="001233A1"/>
    <w:rsid w:val="00123937"/>
    <w:rsid w:val="00123AC2"/>
    <w:rsid w:val="00123D04"/>
    <w:rsid w:val="001242DE"/>
    <w:rsid w:val="0012437C"/>
    <w:rsid w:val="001245F5"/>
    <w:rsid w:val="0012464F"/>
    <w:rsid w:val="001248EB"/>
    <w:rsid w:val="00126001"/>
    <w:rsid w:val="00126152"/>
    <w:rsid w:val="001262A0"/>
    <w:rsid w:val="0012636D"/>
    <w:rsid w:val="00126BBD"/>
    <w:rsid w:val="00127264"/>
    <w:rsid w:val="0012731B"/>
    <w:rsid w:val="0012752D"/>
    <w:rsid w:val="001279D2"/>
    <w:rsid w:val="00127D22"/>
    <w:rsid w:val="00127F77"/>
    <w:rsid w:val="001303A7"/>
    <w:rsid w:val="00130663"/>
    <w:rsid w:val="00130765"/>
    <w:rsid w:val="00130A09"/>
    <w:rsid w:val="00131164"/>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4F"/>
    <w:rsid w:val="00140551"/>
    <w:rsid w:val="0014055E"/>
    <w:rsid w:val="0014084E"/>
    <w:rsid w:val="001409B4"/>
    <w:rsid w:val="00140C34"/>
    <w:rsid w:val="0014178B"/>
    <w:rsid w:val="00141A90"/>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BEF"/>
    <w:rsid w:val="00152E4D"/>
    <w:rsid w:val="001532DD"/>
    <w:rsid w:val="00153B1A"/>
    <w:rsid w:val="00153C21"/>
    <w:rsid w:val="00153E05"/>
    <w:rsid w:val="00154270"/>
    <w:rsid w:val="001549D3"/>
    <w:rsid w:val="00155838"/>
    <w:rsid w:val="00156027"/>
    <w:rsid w:val="001562C2"/>
    <w:rsid w:val="00156736"/>
    <w:rsid w:val="001567FF"/>
    <w:rsid w:val="00156AF1"/>
    <w:rsid w:val="001576B0"/>
    <w:rsid w:val="00160590"/>
    <w:rsid w:val="00160877"/>
    <w:rsid w:val="0016090A"/>
    <w:rsid w:val="00160979"/>
    <w:rsid w:val="00160E8A"/>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74D"/>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864"/>
    <w:rsid w:val="00186980"/>
    <w:rsid w:val="00187302"/>
    <w:rsid w:val="001873BF"/>
    <w:rsid w:val="001876B3"/>
    <w:rsid w:val="00187CF9"/>
    <w:rsid w:val="00187E19"/>
    <w:rsid w:val="00187E70"/>
    <w:rsid w:val="0019045D"/>
    <w:rsid w:val="0019073D"/>
    <w:rsid w:val="00190886"/>
    <w:rsid w:val="00190892"/>
    <w:rsid w:val="00190971"/>
    <w:rsid w:val="00190DC4"/>
    <w:rsid w:val="001929D2"/>
    <w:rsid w:val="00192CF9"/>
    <w:rsid w:val="00192F90"/>
    <w:rsid w:val="00194245"/>
    <w:rsid w:val="0019433C"/>
    <w:rsid w:val="00194583"/>
    <w:rsid w:val="00194C90"/>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0A"/>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DC0"/>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1F71"/>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1CE"/>
    <w:rsid w:val="001C17C6"/>
    <w:rsid w:val="001C22D2"/>
    <w:rsid w:val="001C2807"/>
    <w:rsid w:val="001C2D26"/>
    <w:rsid w:val="001C31CF"/>
    <w:rsid w:val="001C36B2"/>
    <w:rsid w:val="001C391B"/>
    <w:rsid w:val="001C3954"/>
    <w:rsid w:val="001C3C6C"/>
    <w:rsid w:val="001C3D19"/>
    <w:rsid w:val="001C3EEB"/>
    <w:rsid w:val="001C4CC5"/>
    <w:rsid w:val="001C5183"/>
    <w:rsid w:val="001C5310"/>
    <w:rsid w:val="001C5360"/>
    <w:rsid w:val="001C5C57"/>
    <w:rsid w:val="001C5D0E"/>
    <w:rsid w:val="001C6060"/>
    <w:rsid w:val="001C6293"/>
    <w:rsid w:val="001C63A4"/>
    <w:rsid w:val="001C641E"/>
    <w:rsid w:val="001C661D"/>
    <w:rsid w:val="001C68B2"/>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4E9D"/>
    <w:rsid w:val="001E558B"/>
    <w:rsid w:val="001E578E"/>
    <w:rsid w:val="001E5C84"/>
    <w:rsid w:val="001E5D16"/>
    <w:rsid w:val="001E62B0"/>
    <w:rsid w:val="001E6505"/>
    <w:rsid w:val="001E65C5"/>
    <w:rsid w:val="001E6DEE"/>
    <w:rsid w:val="001E705E"/>
    <w:rsid w:val="001E77FA"/>
    <w:rsid w:val="001E7A1B"/>
    <w:rsid w:val="001E7D08"/>
    <w:rsid w:val="001F022D"/>
    <w:rsid w:val="001F0270"/>
    <w:rsid w:val="001F0626"/>
    <w:rsid w:val="001F0959"/>
    <w:rsid w:val="001F0B93"/>
    <w:rsid w:val="001F0D83"/>
    <w:rsid w:val="001F155E"/>
    <w:rsid w:val="001F1A1E"/>
    <w:rsid w:val="001F1B21"/>
    <w:rsid w:val="001F2018"/>
    <w:rsid w:val="001F2144"/>
    <w:rsid w:val="001F24BB"/>
    <w:rsid w:val="001F2549"/>
    <w:rsid w:val="001F29F0"/>
    <w:rsid w:val="001F2D3A"/>
    <w:rsid w:val="001F343F"/>
    <w:rsid w:val="001F3C82"/>
    <w:rsid w:val="001F45A6"/>
    <w:rsid w:val="001F4659"/>
    <w:rsid w:val="001F4772"/>
    <w:rsid w:val="001F4D02"/>
    <w:rsid w:val="001F4F88"/>
    <w:rsid w:val="001F538F"/>
    <w:rsid w:val="001F5E13"/>
    <w:rsid w:val="001F6232"/>
    <w:rsid w:val="001F645D"/>
    <w:rsid w:val="001F65EF"/>
    <w:rsid w:val="001F6767"/>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26E"/>
    <w:rsid w:val="0020572D"/>
    <w:rsid w:val="0020599C"/>
    <w:rsid w:val="00205E54"/>
    <w:rsid w:val="00205F30"/>
    <w:rsid w:val="00205FE7"/>
    <w:rsid w:val="002064AD"/>
    <w:rsid w:val="0020658C"/>
    <w:rsid w:val="002067A3"/>
    <w:rsid w:val="00206A24"/>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190"/>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1CC4"/>
    <w:rsid w:val="002220F3"/>
    <w:rsid w:val="0022210F"/>
    <w:rsid w:val="00222932"/>
    <w:rsid w:val="00222E3A"/>
    <w:rsid w:val="00222EAA"/>
    <w:rsid w:val="002232C6"/>
    <w:rsid w:val="00223B52"/>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2E2D"/>
    <w:rsid w:val="00233DCB"/>
    <w:rsid w:val="00233E42"/>
    <w:rsid w:val="00233E6A"/>
    <w:rsid w:val="00234013"/>
    <w:rsid w:val="00234541"/>
    <w:rsid w:val="00234ACA"/>
    <w:rsid w:val="00234B9E"/>
    <w:rsid w:val="00235446"/>
    <w:rsid w:val="00235763"/>
    <w:rsid w:val="002359E4"/>
    <w:rsid w:val="002367CF"/>
    <w:rsid w:val="00236AF5"/>
    <w:rsid w:val="00236DB3"/>
    <w:rsid w:val="00236EC9"/>
    <w:rsid w:val="002373E4"/>
    <w:rsid w:val="002375AD"/>
    <w:rsid w:val="00237712"/>
    <w:rsid w:val="00237F27"/>
    <w:rsid w:val="00240083"/>
    <w:rsid w:val="00240A74"/>
    <w:rsid w:val="00240E71"/>
    <w:rsid w:val="0024168E"/>
    <w:rsid w:val="00242455"/>
    <w:rsid w:val="00242AD0"/>
    <w:rsid w:val="00242D34"/>
    <w:rsid w:val="00243DBA"/>
    <w:rsid w:val="00244265"/>
    <w:rsid w:val="0024496B"/>
    <w:rsid w:val="00244A48"/>
    <w:rsid w:val="00244BBA"/>
    <w:rsid w:val="00244ED4"/>
    <w:rsid w:val="002453C9"/>
    <w:rsid w:val="002453DC"/>
    <w:rsid w:val="00245785"/>
    <w:rsid w:val="00245A36"/>
    <w:rsid w:val="00245ADF"/>
    <w:rsid w:val="002461FE"/>
    <w:rsid w:val="002462C7"/>
    <w:rsid w:val="00246A27"/>
    <w:rsid w:val="00246C9E"/>
    <w:rsid w:val="00247863"/>
    <w:rsid w:val="0024797E"/>
    <w:rsid w:val="00247FB1"/>
    <w:rsid w:val="002501E2"/>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CDB"/>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AE4"/>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4AC"/>
    <w:rsid w:val="00291F6E"/>
    <w:rsid w:val="00292168"/>
    <w:rsid w:val="00292231"/>
    <w:rsid w:val="0029255D"/>
    <w:rsid w:val="00292C40"/>
    <w:rsid w:val="0029312C"/>
    <w:rsid w:val="00293892"/>
    <w:rsid w:val="002938C5"/>
    <w:rsid w:val="002939DC"/>
    <w:rsid w:val="00294001"/>
    <w:rsid w:val="00294136"/>
    <w:rsid w:val="0029424E"/>
    <w:rsid w:val="0029433F"/>
    <w:rsid w:val="00295327"/>
    <w:rsid w:val="002958EC"/>
    <w:rsid w:val="00295A68"/>
    <w:rsid w:val="00295BF9"/>
    <w:rsid w:val="0029675E"/>
    <w:rsid w:val="00296EB9"/>
    <w:rsid w:val="00297027"/>
    <w:rsid w:val="0029707D"/>
    <w:rsid w:val="00297884"/>
    <w:rsid w:val="00297A1E"/>
    <w:rsid w:val="00297DB2"/>
    <w:rsid w:val="00297E60"/>
    <w:rsid w:val="002A1124"/>
    <w:rsid w:val="002A1453"/>
    <w:rsid w:val="002A2094"/>
    <w:rsid w:val="002A2B66"/>
    <w:rsid w:val="002A2BF4"/>
    <w:rsid w:val="002A301C"/>
    <w:rsid w:val="002A30C7"/>
    <w:rsid w:val="002A36E3"/>
    <w:rsid w:val="002A3808"/>
    <w:rsid w:val="002A38AB"/>
    <w:rsid w:val="002A3E11"/>
    <w:rsid w:val="002A3F9E"/>
    <w:rsid w:val="002A42A1"/>
    <w:rsid w:val="002A43CD"/>
    <w:rsid w:val="002A46F4"/>
    <w:rsid w:val="002A60C0"/>
    <w:rsid w:val="002A6124"/>
    <w:rsid w:val="002A64E2"/>
    <w:rsid w:val="002A6A63"/>
    <w:rsid w:val="002A6F54"/>
    <w:rsid w:val="002A71B9"/>
    <w:rsid w:val="002A750C"/>
    <w:rsid w:val="002A79DA"/>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8A9"/>
    <w:rsid w:val="002B39C4"/>
    <w:rsid w:val="002B3ABB"/>
    <w:rsid w:val="002B3D4C"/>
    <w:rsid w:val="002B4136"/>
    <w:rsid w:val="002B4333"/>
    <w:rsid w:val="002B436B"/>
    <w:rsid w:val="002B49A1"/>
    <w:rsid w:val="002B4D9A"/>
    <w:rsid w:val="002B4F75"/>
    <w:rsid w:val="002B51B1"/>
    <w:rsid w:val="002B537A"/>
    <w:rsid w:val="002B5820"/>
    <w:rsid w:val="002B585C"/>
    <w:rsid w:val="002B7156"/>
    <w:rsid w:val="002B7A11"/>
    <w:rsid w:val="002B7A3D"/>
    <w:rsid w:val="002B7AF3"/>
    <w:rsid w:val="002B7CAB"/>
    <w:rsid w:val="002C0F50"/>
    <w:rsid w:val="002C12A6"/>
    <w:rsid w:val="002C14EB"/>
    <w:rsid w:val="002C1DA7"/>
    <w:rsid w:val="002C2854"/>
    <w:rsid w:val="002C2AAB"/>
    <w:rsid w:val="002C31F8"/>
    <w:rsid w:val="002C3326"/>
    <w:rsid w:val="002C3D74"/>
    <w:rsid w:val="002C4218"/>
    <w:rsid w:val="002C430A"/>
    <w:rsid w:val="002C44A6"/>
    <w:rsid w:val="002C4711"/>
    <w:rsid w:val="002C4B49"/>
    <w:rsid w:val="002C4C5F"/>
    <w:rsid w:val="002C4E02"/>
    <w:rsid w:val="002C5021"/>
    <w:rsid w:val="002C521B"/>
    <w:rsid w:val="002C52B0"/>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0DF"/>
    <w:rsid w:val="002E61F2"/>
    <w:rsid w:val="002E69C5"/>
    <w:rsid w:val="002E69F0"/>
    <w:rsid w:val="002E7E65"/>
    <w:rsid w:val="002F035C"/>
    <w:rsid w:val="002F0B10"/>
    <w:rsid w:val="002F1387"/>
    <w:rsid w:val="002F1494"/>
    <w:rsid w:val="002F1E71"/>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D9A"/>
    <w:rsid w:val="00303F8D"/>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3F"/>
    <w:rsid w:val="003130F3"/>
    <w:rsid w:val="00313194"/>
    <w:rsid w:val="00313289"/>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50"/>
    <w:rsid w:val="00316EDB"/>
    <w:rsid w:val="003175C9"/>
    <w:rsid w:val="00317A2D"/>
    <w:rsid w:val="00317B18"/>
    <w:rsid w:val="003204E3"/>
    <w:rsid w:val="00320CC9"/>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417"/>
    <w:rsid w:val="00326898"/>
    <w:rsid w:val="003270A3"/>
    <w:rsid w:val="00327AD4"/>
    <w:rsid w:val="00327D38"/>
    <w:rsid w:val="0033010F"/>
    <w:rsid w:val="0033158B"/>
    <w:rsid w:val="00332356"/>
    <w:rsid w:val="003336D1"/>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0C4"/>
    <w:rsid w:val="0034749C"/>
    <w:rsid w:val="0034761C"/>
    <w:rsid w:val="00347C74"/>
    <w:rsid w:val="00347D0A"/>
    <w:rsid w:val="00347ECD"/>
    <w:rsid w:val="00347FF3"/>
    <w:rsid w:val="003503CF"/>
    <w:rsid w:val="00350488"/>
    <w:rsid w:val="003508E7"/>
    <w:rsid w:val="00350AC1"/>
    <w:rsid w:val="0035153D"/>
    <w:rsid w:val="003519BC"/>
    <w:rsid w:val="00351EF9"/>
    <w:rsid w:val="00352227"/>
    <w:rsid w:val="00352486"/>
    <w:rsid w:val="00352D4D"/>
    <w:rsid w:val="003533B4"/>
    <w:rsid w:val="0035360F"/>
    <w:rsid w:val="00353D62"/>
    <w:rsid w:val="0035487B"/>
    <w:rsid w:val="00354EBD"/>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409"/>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0A3"/>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61"/>
    <w:rsid w:val="0039509C"/>
    <w:rsid w:val="003956C7"/>
    <w:rsid w:val="00395D53"/>
    <w:rsid w:val="00395E75"/>
    <w:rsid w:val="003960C7"/>
    <w:rsid w:val="0039647E"/>
    <w:rsid w:val="003969B6"/>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3A55"/>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853"/>
    <w:rsid w:val="003B7904"/>
    <w:rsid w:val="003B7ABE"/>
    <w:rsid w:val="003C03FF"/>
    <w:rsid w:val="003C04F2"/>
    <w:rsid w:val="003C0878"/>
    <w:rsid w:val="003C2451"/>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C7E1D"/>
    <w:rsid w:val="003D01CE"/>
    <w:rsid w:val="003D1030"/>
    <w:rsid w:val="003D1434"/>
    <w:rsid w:val="003D14A2"/>
    <w:rsid w:val="003D1770"/>
    <w:rsid w:val="003D1C55"/>
    <w:rsid w:val="003D29D0"/>
    <w:rsid w:val="003D2C36"/>
    <w:rsid w:val="003D3024"/>
    <w:rsid w:val="003D32AC"/>
    <w:rsid w:val="003D3315"/>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919"/>
    <w:rsid w:val="003F2DF4"/>
    <w:rsid w:val="003F3040"/>
    <w:rsid w:val="003F385D"/>
    <w:rsid w:val="003F411F"/>
    <w:rsid w:val="003F41C1"/>
    <w:rsid w:val="003F471E"/>
    <w:rsid w:val="003F48F2"/>
    <w:rsid w:val="003F4AF5"/>
    <w:rsid w:val="003F4F80"/>
    <w:rsid w:val="003F53EC"/>
    <w:rsid w:val="003F5632"/>
    <w:rsid w:val="003F58D4"/>
    <w:rsid w:val="003F5B34"/>
    <w:rsid w:val="003F5D18"/>
    <w:rsid w:val="003F64EB"/>
    <w:rsid w:val="003F6915"/>
    <w:rsid w:val="003F69D6"/>
    <w:rsid w:val="003F6ABE"/>
    <w:rsid w:val="003F6CD4"/>
    <w:rsid w:val="003F7480"/>
    <w:rsid w:val="003F7729"/>
    <w:rsid w:val="003F7857"/>
    <w:rsid w:val="003F7966"/>
    <w:rsid w:val="004004E0"/>
    <w:rsid w:val="0040089D"/>
    <w:rsid w:val="00400B6A"/>
    <w:rsid w:val="00401635"/>
    <w:rsid w:val="00401803"/>
    <w:rsid w:val="00401C31"/>
    <w:rsid w:val="00401C59"/>
    <w:rsid w:val="00401F2B"/>
    <w:rsid w:val="00402093"/>
    <w:rsid w:val="00402DE9"/>
    <w:rsid w:val="0040320B"/>
    <w:rsid w:val="0040348D"/>
    <w:rsid w:val="0040353E"/>
    <w:rsid w:val="00403886"/>
    <w:rsid w:val="00403BB2"/>
    <w:rsid w:val="00403E2A"/>
    <w:rsid w:val="0040419B"/>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BEF"/>
    <w:rsid w:val="00415C5D"/>
    <w:rsid w:val="00415C9A"/>
    <w:rsid w:val="00415DB0"/>
    <w:rsid w:val="004167BC"/>
    <w:rsid w:val="00416D4B"/>
    <w:rsid w:val="00417B44"/>
    <w:rsid w:val="00417E08"/>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4DC"/>
    <w:rsid w:val="00430B6E"/>
    <w:rsid w:val="00430F00"/>
    <w:rsid w:val="00432898"/>
    <w:rsid w:val="00432BC4"/>
    <w:rsid w:val="004335FF"/>
    <w:rsid w:val="00433815"/>
    <w:rsid w:val="004348A6"/>
    <w:rsid w:val="004348B9"/>
    <w:rsid w:val="00434AB2"/>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12B"/>
    <w:rsid w:val="00442440"/>
    <w:rsid w:val="00442798"/>
    <w:rsid w:val="00442B95"/>
    <w:rsid w:val="00442D73"/>
    <w:rsid w:val="004431DC"/>
    <w:rsid w:val="004433A4"/>
    <w:rsid w:val="00443AF5"/>
    <w:rsid w:val="00443FAD"/>
    <w:rsid w:val="004440E2"/>
    <w:rsid w:val="0044453C"/>
    <w:rsid w:val="004445B2"/>
    <w:rsid w:val="00444964"/>
    <w:rsid w:val="00444B37"/>
    <w:rsid w:val="004454AC"/>
    <w:rsid w:val="0044691F"/>
    <w:rsid w:val="00446D36"/>
    <w:rsid w:val="00446DA7"/>
    <w:rsid w:val="00447781"/>
    <w:rsid w:val="0045039B"/>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36A4"/>
    <w:rsid w:val="0046478E"/>
    <w:rsid w:val="0046577E"/>
    <w:rsid w:val="00465AE7"/>
    <w:rsid w:val="00465D62"/>
    <w:rsid w:val="004660FC"/>
    <w:rsid w:val="004665E9"/>
    <w:rsid w:val="004666D8"/>
    <w:rsid w:val="00466B8E"/>
    <w:rsid w:val="00467061"/>
    <w:rsid w:val="004677F9"/>
    <w:rsid w:val="00467B76"/>
    <w:rsid w:val="00467C87"/>
    <w:rsid w:val="00467CE2"/>
    <w:rsid w:val="004702AB"/>
    <w:rsid w:val="00470735"/>
    <w:rsid w:val="00471051"/>
    <w:rsid w:val="0047135D"/>
    <w:rsid w:val="00471866"/>
    <w:rsid w:val="00471E4D"/>
    <w:rsid w:val="00471E80"/>
    <w:rsid w:val="00472225"/>
    <w:rsid w:val="0047237D"/>
    <w:rsid w:val="004723C8"/>
    <w:rsid w:val="0047261D"/>
    <w:rsid w:val="0047280A"/>
    <w:rsid w:val="0047280D"/>
    <w:rsid w:val="00472991"/>
    <w:rsid w:val="00472AA7"/>
    <w:rsid w:val="00473168"/>
    <w:rsid w:val="00473540"/>
    <w:rsid w:val="004735E2"/>
    <w:rsid w:val="004736FE"/>
    <w:rsid w:val="004737E0"/>
    <w:rsid w:val="0047387E"/>
    <w:rsid w:val="00474729"/>
    <w:rsid w:val="0047478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AF"/>
    <w:rsid w:val="004813F5"/>
    <w:rsid w:val="0048175A"/>
    <w:rsid w:val="0048211F"/>
    <w:rsid w:val="00482138"/>
    <w:rsid w:val="004822CD"/>
    <w:rsid w:val="0048284C"/>
    <w:rsid w:val="00482BF3"/>
    <w:rsid w:val="00482CDE"/>
    <w:rsid w:val="00482D55"/>
    <w:rsid w:val="00483396"/>
    <w:rsid w:val="00483BF0"/>
    <w:rsid w:val="0048401E"/>
    <w:rsid w:val="00484744"/>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928"/>
    <w:rsid w:val="00495A72"/>
    <w:rsid w:val="00495A7C"/>
    <w:rsid w:val="00495C0E"/>
    <w:rsid w:val="00495EA7"/>
    <w:rsid w:val="00496D75"/>
    <w:rsid w:val="00496DCD"/>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3250"/>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0B32"/>
    <w:rsid w:val="004E16A7"/>
    <w:rsid w:val="004E1782"/>
    <w:rsid w:val="004E18E1"/>
    <w:rsid w:val="004E1FA3"/>
    <w:rsid w:val="004E26D8"/>
    <w:rsid w:val="004E3A90"/>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3C0B"/>
    <w:rsid w:val="004F4199"/>
    <w:rsid w:val="004F4B5E"/>
    <w:rsid w:val="004F4B72"/>
    <w:rsid w:val="004F4E16"/>
    <w:rsid w:val="004F5060"/>
    <w:rsid w:val="004F509C"/>
    <w:rsid w:val="004F51EF"/>
    <w:rsid w:val="004F57AD"/>
    <w:rsid w:val="004F5AC2"/>
    <w:rsid w:val="004F6317"/>
    <w:rsid w:val="004F7C19"/>
    <w:rsid w:val="004F7F18"/>
    <w:rsid w:val="005001B5"/>
    <w:rsid w:val="00500503"/>
    <w:rsid w:val="0050055B"/>
    <w:rsid w:val="00500AB8"/>
    <w:rsid w:val="00501092"/>
    <w:rsid w:val="005011DF"/>
    <w:rsid w:val="0050141A"/>
    <w:rsid w:val="00501A14"/>
    <w:rsid w:val="00501A58"/>
    <w:rsid w:val="00501AD6"/>
    <w:rsid w:val="005029FB"/>
    <w:rsid w:val="00502FEA"/>
    <w:rsid w:val="00503DD8"/>
    <w:rsid w:val="00503FEA"/>
    <w:rsid w:val="0050414F"/>
    <w:rsid w:val="00504708"/>
    <w:rsid w:val="00504755"/>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9CA"/>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3B3"/>
    <w:rsid w:val="0051770D"/>
    <w:rsid w:val="00517ED8"/>
    <w:rsid w:val="0052001A"/>
    <w:rsid w:val="00520021"/>
    <w:rsid w:val="005200A3"/>
    <w:rsid w:val="0052087B"/>
    <w:rsid w:val="00521023"/>
    <w:rsid w:val="00521584"/>
    <w:rsid w:val="0052196A"/>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3A0C"/>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6EC"/>
    <w:rsid w:val="005427EF"/>
    <w:rsid w:val="0054284E"/>
    <w:rsid w:val="00542F64"/>
    <w:rsid w:val="00544155"/>
    <w:rsid w:val="00544522"/>
    <w:rsid w:val="00544A56"/>
    <w:rsid w:val="0054530C"/>
    <w:rsid w:val="0054545C"/>
    <w:rsid w:val="00545700"/>
    <w:rsid w:val="00545DC3"/>
    <w:rsid w:val="00546E92"/>
    <w:rsid w:val="00546FDB"/>
    <w:rsid w:val="00547EE4"/>
    <w:rsid w:val="00550479"/>
    <w:rsid w:val="00550954"/>
    <w:rsid w:val="00550A5C"/>
    <w:rsid w:val="00550D6E"/>
    <w:rsid w:val="00551876"/>
    <w:rsid w:val="00551FBE"/>
    <w:rsid w:val="00552F91"/>
    <w:rsid w:val="00552FD9"/>
    <w:rsid w:val="00553224"/>
    <w:rsid w:val="005536F4"/>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928"/>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99"/>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F9C"/>
    <w:rsid w:val="00577497"/>
    <w:rsid w:val="0057773D"/>
    <w:rsid w:val="005779ED"/>
    <w:rsid w:val="00577A1F"/>
    <w:rsid w:val="00577B25"/>
    <w:rsid w:val="00577DB6"/>
    <w:rsid w:val="0058025F"/>
    <w:rsid w:val="005802C5"/>
    <w:rsid w:val="0058061C"/>
    <w:rsid w:val="0058069C"/>
    <w:rsid w:val="00580735"/>
    <w:rsid w:val="00581253"/>
    <w:rsid w:val="005815C7"/>
    <w:rsid w:val="00581C0E"/>
    <w:rsid w:val="00581C45"/>
    <w:rsid w:val="00581C96"/>
    <w:rsid w:val="00581DF2"/>
    <w:rsid w:val="0058223C"/>
    <w:rsid w:val="0058297A"/>
    <w:rsid w:val="00582BF5"/>
    <w:rsid w:val="00583315"/>
    <w:rsid w:val="00583418"/>
    <w:rsid w:val="00583A60"/>
    <w:rsid w:val="00583A85"/>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4FA8"/>
    <w:rsid w:val="005950D8"/>
    <w:rsid w:val="00595A42"/>
    <w:rsid w:val="00595D2B"/>
    <w:rsid w:val="00595E89"/>
    <w:rsid w:val="0059687A"/>
    <w:rsid w:val="0059699D"/>
    <w:rsid w:val="005972D9"/>
    <w:rsid w:val="00597704"/>
    <w:rsid w:val="00597A37"/>
    <w:rsid w:val="00597BD3"/>
    <w:rsid w:val="005A0671"/>
    <w:rsid w:val="005A0F91"/>
    <w:rsid w:val="005A10BD"/>
    <w:rsid w:val="005A155F"/>
    <w:rsid w:val="005A1E74"/>
    <w:rsid w:val="005A2295"/>
    <w:rsid w:val="005A23D3"/>
    <w:rsid w:val="005A276B"/>
    <w:rsid w:val="005A2B35"/>
    <w:rsid w:val="005A2D22"/>
    <w:rsid w:val="005A2F52"/>
    <w:rsid w:val="005A31FB"/>
    <w:rsid w:val="005A386B"/>
    <w:rsid w:val="005A3E8E"/>
    <w:rsid w:val="005A43A8"/>
    <w:rsid w:val="005A46A0"/>
    <w:rsid w:val="005A4CFB"/>
    <w:rsid w:val="005A5213"/>
    <w:rsid w:val="005A5251"/>
    <w:rsid w:val="005A5867"/>
    <w:rsid w:val="005A5B16"/>
    <w:rsid w:val="005A5E1F"/>
    <w:rsid w:val="005A5E7E"/>
    <w:rsid w:val="005A5F60"/>
    <w:rsid w:val="005A66E1"/>
    <w:rsid w:val="005A7443"/>
    <w:rsid w:val="005A774D"/>
    <w:rsid w:val="005A7F8C"/>
    <w:rsid w:val="005B05A5"/>
    <w:rsid w:val="005B06F8"/>
    <w:rsid w:val="005B0869"/>
    <w:rsid w:val="005B0A4C"/>
    <w:rsid w:val="005B1406"/>
    <w:rsid w:val="005B16C6"/>
    <w:rsid w:val="005B1ADE"/>
    <w:rsid w:val="005B1BF5"/>
    <w:rsid w:val="005B1E00"/>
    <w:rsid w:val="005B2004"/>
    <w:rsid w:val="005B2596"/>
    <w:rsid w:val="005B26C8"/>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41F"/>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995"/>
    <w:rsid w:val="005D1F0A"/>
    <w:rsid w:val="005D286A"/>
    <w:rsid w:val="005D2881"/>
    <w:rsid w:val="005D2D76"/>
    <w:rsid w:val="005D2F0A"/>
    <w:rsid w:val="005D32F0"/>
    <w:rsid w:val="005D3480"/>
    <w:rsid w:val="005D3597"/>
    <w:rsid w:val="005D35F4"/>
    <w:rsid w:val="005D42D1"/>
    <w:rsid w:val="005D47C0"/>
    <w:rsid w:val="005D493C"/>
    <w:rsid w:val="005D5A59"/>
    <w:rsid w:val="005D5E69"/>
    <w:rsid w:val="005D5F5C"/>
    <w:rsid w:val="005D5F6B"/>
    <w:rsid w:val="005D60A4"/>
    <w:rsid w:val="005D6187"/>
    <w:rsid w:val="005D62A3"/>
    <w:rsid w:val="005D6322"/>
    <w:rsid w:val="005D64B7"/>
    <w:rsid w:val="005D6572"/>
    <w:rsid w:val="005D6677"/>
    <w:rsid w:val="005D6DD9"/>
    <w:rsid w:val="005D6E65"/>
    <w:rsid w:val="005D73B4"/>
    <w:rsid w:val="005E14A9"/>
    <w:rsid w:val="005E14DA"/>
    <w:rsid w:val="005E165F"/>
    <w:rsid w:val="005E21B4"/>
    <w:rsid w:val="005E2BF4"/>
    <w:rsid w:val="005E3573"/>
    <w:rsid w:val="005E368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954"/>
    <w:rsid w:val="005F320C"/>
    <w:rsid w:val="005F3386"/>
    <w:rsid w:val="005F3A15"/>
    <w:rsid w:val="005F3A5E"/>
    <w:rsid w:val="005F3B89"/>
    <w:rsid w:val="005F481D"/>
    <w:rsid w:val="005F5017"/>
    <w:rsid w:val="005F52A2"/>
    <w:rsid w:val="005F534E"/>
    <w:rsid w:val="005F5606"/>
    <w:rsid w:val="005F5647"/>
    <w:rsid w:val="005F6060"/>
    <w:rsid w:val="005F639C"/>
    <w:rsid w:val="005F6AF4"/>
    <w:rsid w:val="005F6EA6"/>
    <w:rsid w:val="005F7226"/>
    <w:rsid w:val="005F7A16"/>
    <w:rsid w:val="0060023D"/>
    <w:rsid w:val="0060040A"/>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264"/>
    <w:rsid w:val="00612429"/>
    <w:rsid w:val="00612507"/>
    <w:rsid w:val="006129E9"/>
    <w:rsid w:val="006130CD"/>
    <w:rsid w:val="00613117"/>
    <w:rsid w:val="00613300"/>
    <w:rsid w:val="0061345B"/>
    <w:rsid w:val="00613531"/>
    <w:rsid w:val="006139ED"/>
    <w:rsid w:val="00614555"/>
    <w:rsid w:val="00614DD2"/>
    <w:rsid w:val="00615C27"/>
    <w:rsid w:val="00616AC5"/>
    <w:rsid w:val="00616BC5"/>
    <w:rsid w:val="00616DE7"/>
    <w:rsid w:val="00617161"/>
    <w:rsid w:val="006172BB"/>
    <w:rsid w:val="00620D3F"/>
    <w:rsid w:val="00620F26"/>
    <w:rsid w:val="00621090"/>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92E"/>
    <w:rsid w:val="00627E6D"/>
    <w:rsid w:val="006302EC"/>
    <w:rsid w:val="00630C42"/>
    <w:rsid w:val="00630CF2"/>
    <w:rsid w:val="00630F59"/>
    <w:rsid w:val="00631924"/>
    <w:rsid w:val="00632136"/>
    <w:rsid w:val="00632170"/>
    <w:rsid w:val="00632407"/>
    <w:rsid w:val="0063251F"/>
    <w:rsid w:val="006328E4"/>
    <w:rsid w:val="00633255"/>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1EEB"/>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57D0"/>
    <w:rsid w:val="00655E78"/>
    <w:rsid w:val="0065600E"/>
    <w:rsid w:val="006561DB"/>
    <w:rsid w:val="00656CAD"/>
    <w:rsid w:val="00656E41"/>
    <w:rsid w:val="006570D9"/>
    <w:rsid w:val="00657482"/>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A50"/>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73E"/>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77FF8"/>
    <w:rsid w:val="0068008E"/>
    <w:rsid w:val="0068012A"/>
    <w:rsid w:val="00680C62"/>
    <w:rsid w:val="00680D92"/>
    <w:rsid w:val="00681CA6"/>
    <w:rsid w:val="006824E8"/>
    <w:rsid w:val="0068264F"/>
    <w:rsid w:val="0068265A"/>
    <w:rsid w:val="00682CF7"/>
    <w:rsid w:val="00682D16"/>
    <w:rsid w:val="00683464"/>
    <w:rsid w:val="00683677"/>
    <w:rsid w:val="00683D2E"/>
    <w:rsid w:val="00684126"/>
    <w:rsid w:val="00684440"/>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0EDC"/>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662"/>
    <w:rsid w:val="006A17BA"/>
    <w:rsid w:val="006A194E"/>
    <w:rsid w:val="006A1F0B"/>
    <w:rsid w:val="006A1F8D"/>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9EA"/>
    <w:rsid w:val="006A6C2E"/>
    <w:rsid w:val="006A6DDD"/>
    <w:rsid w:val="006A7E69"/>
    <w:rsid w:val="006A7FD6"/>
    <w:rsid w:val="006B004F"/>
    <w:rsid w:val="006B1218"/>
    <w:rsid w:val="006B1346"/>
    <w:rsid w:val="006B1526"/>
    <w:rsid w:val="006B1A3B"/>
    <w:rsid w:val="006B1CF8"/>
    <w:rsid w:val="006B1E96"/>
    <w:rsid w:val="006B2033"/>
    <w:rsid w:val="006B2223"/>
    <w:rsid w:val="006B2526"/>
    <w:rsid w:val="006B263E"/>
    <w:rsid w:val="006B27AC"/>
    <w:rsid w:val="006B29D7"/>
    <w:rsid w:val="006B2AE2"/>
    <w:rsid w:val="006B2AE9"/>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900"/>
    <w:rsid w:val="006C0DEE"/>
    <w:rsid w:val="006C1335"/>
    <w:rsid w:val="006C1485"/>
    <w:rsid w:val="006C1491"/>
    <w:rsid w:val="006C185B"/>
    <w:rsid w:val="006C18DC"/>
    <w:rsid w:val="006C2238"/>
    <w:rsid w:val="006C2662"/>
    <w:rsid w:val="006C290D"/>
    <w:rsid w:val="006C2938"/>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D6E"/>
    <w:rsid w:val="006D4E59"/>
    <w:rsid w:val="006D5B67"/>
    <w:rsid w:val="006D6170"/>
    <w:rsid w:val="006D6607"/>
    <w:rsid w:val="006D66AB"/>
    <w:rsid w:val="006D6B33"/>
    <w:rsid w:val="006D719C"/>
    <w:rsid w:val="006D7AB8"/>
    <w:rsid w:val="006D7FCC"/>
    <w:rsid w:val="006E020D"/>
    <w:rsid w:val="006E0578"/>
    <w:rsid w:val="006E0D94"/>
    <w:rsid w:val="006E123C"/>
    <w:rsid w:val="006E1569"/>
    <w:rsid w:val="006E1727"/>
    <w:rsid w:val="006E1A0B"/>
    <w:rsid w:val="006E1D7B"/>
    <w:rsid w:val="006E1F32"/>
    <w:rsid w:val="006E229E"/>
    <w:rsid w:val="006E2421"/>
    <w:rsid w:val="006E273E"/>
    <w:rsid w:val="006E28FA"/>
    <w:rsid w:val="006E2DFC"/>
    <w:rsid w:val="006E2EF3"/>
    <w:rsid w:val="006E322C"/>
    <w:rsid w:val="006E3588"/>
    <w:rsid w:val="006E3C64"/>
    <w:rsid w:val="006E3EAF"/>
    <w:rsid w:val="006E42B3"/>
    <w:rsid w:val="006E43EB"/>
    <w:rsid w:val="006E4B78"/>
    <w:rsid w:val="006E4B85"/>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2083"/>
    <w:rsid w:val="006F21BA"/>
    <w:rsid w:val="006F2370"/>
    <w:rsid w:val="006F25AE"/>
    <w:rsid w:val="006F381F"/>
    <w:rsid w:val="006F4051"/>
    <w:rsid w:val="006F406A"/>
    <w:rsid w:val="006F4082"/>
    <w:rsid w:val="006F467D"/>
    <w:rsid w:val="006F477D"/>
    <w:rsid w:val="006F48CE"/>
    <w:rsid w:val="006F4AE6"/>
    <w:rsid w:val="006F4B60"/>
    <w:rsid w:val="006F4E62"/>
    <w:rsid w:val="006F523D"/>
    <w:rsid w:val="006F532C"/>
    <w:rsid w:val="006F58AA"/>
    <w:rsid w:val="006F5C62"/>
    <w:rsid w:val="006F5C64"/>
    <w:rsid w:val="006F5E0C"/>
    <w:rsid w:val="006F61D0"/>
    <w:rsid w:val="006F637B"/>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87A"/>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07F78"/>
    <w:rsid w:val="0071040B"/>
    <w:rsid w:val="00710513"/>
    <w:rsid w:val="00710C77"/>
    <w:rsid w:val="00710E47"/>
    <w:rsid w:val="007113C8"/>
    <w:rsid w:val="0071194B"/>
    <w:rsid w:val="00711BFC"/>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2CDE"/>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000"/>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7B"/>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86E"/>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89C"/>
    <w:rsid w:val="00762A48"/>
    <w:rsid w:val="0076331E"/>
    <w:rsid w:val="00763537"/>
    <w:rsid w:val="007635DA"/>
    <w:rsid w:val="00763789"/>
    <w:rsid w:val="00763A34"/>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2BC"/>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BCF"/>
    <w:rsid w:val="00782C49"/>
    <w:rsid w:val="00783CE8"/>
    <w:rsid w:val="00784813"/>
    <w:rsid w:val="00785587"/>
    <w:rsid w:val="007856F6"/>
    <w:rsid w:val="00785BEB"/>
    <w:rsid w:val="00785F54"/>
    <w:rsid w:val="007861A1"/>
    <w:rsid w:val="00786673"/>
    <w:rsid w:val="007870B7"/>
    <w:rsid w:val="00787193"/>
    <w:rsid w:val="007872E9"/>
    <w:rsid w:val="0078730E"/>
    <w:rsid w:val="00787404"/>
    <w:rsid w:val="00787899"/>
    <w:rsid w:val="00787BA8"/>
    <w:rsid w:val="00787CE2"/>
    <w:rsid w:val="00787D37"/>
    <w:rsid w:val="007900BE"/>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049A"/>
    <w:rsid w:val="007A1394"/>
    <w:rsid w:val="007A17B8"/>
    <w:rsid w:val="007A19F2"/>
    <w:rsid w:val="007A1BCB"/>
    <w:rsid w:val="007A1DC3"/>
    <w:rsid w:val="007A1F96"/>
    <w:rsid w:val="007A2A6F"/>
    <w:rsid w:val="007A3114"/>
    <w:rsid w:val="007A3B00"/>
    <w:rsid w:val="007A3DAE"/>
    <w:rsid w:val="007A40CF"/>
    <w:rsid w:val="007A4256"/>
    <w:rsid w:val="007A4705"/>
    <w:rsid w:val="007A499A"/>
    <w:rsid w:val="007A49EF"/>
    <w:rsid w:val="007A60BB"/>
    <w:rsid w:val="007A7309"/>
    <w:rsid w:val="007A7811"/>
    <w:rsid w:val="007B085B"/>
    <w:rsid w:val="007B0987"/>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179"/>
    <w:rsid w:val="007C11F2"/>
    <w:rsid w:val="007C1588"/>
    <w:rsid w:val="007C1611"/>
    <w:rsid w:val="007C1716"/>
    <w:rsid w:val="007C1AE1"/>
    <w:rsid w:val="007C1C68"/>
    <w:rsid w:val="007C2129"/>
    <w:rsid w:val="007C2364"/>
    <w:rsid w:val="007C3180"/>
    <w:rsid w:val="007C3386"/>
    <w:rsid w:val="007C3498"/>
    <w:rsid w:val="007C35BE"/>
    <w:rsid w:val="007C3685"/>
    <w:rsid w:val="007C3903"/>
    <w:rsid w:val="007C3A6A"/>
    <w:rsid w:val="007C3D67"/>
    <w:rsid w:val="007C3E62"/>
    <w:rsid w:val="007C53DB"/>
    <w:rsid w:val="007C5413"/>
    <w:rsid w:val="007C576E"/>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2616"/>
    <w:rsid w:val="007D3029"/>
    <w:rsid w:val="007D32B2"/>
    <w:rsid w:val="007D3C60"/>
    <w:rsid w:val="007D3E76"/>
    <w:rsid w:val="007D41FC"/>
    <w:rsid w:val="007D427E"/>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4E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7F75E5"/>
    <w:rsid w:val="00800248"/>
    <w:rsid w:val="00800393"/>
    <w:rsid w:val="00801523"/>
    <w:rsid w:val="00801613"/>
    <w:rsid w:val="0080189A"/>
    <w:rsid w:val="00801932"/>
    <w:rsid w:val="00801FA8"/>
    <w:rsid w:val="0080228B"/>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1DE"/>
    <w:rsid w:val="00813373"/>
    <w:rsid w:val="00813856"/>
    <w:rsid w:val="00813C6B"/>
    <w:rsid w:val="008143E9"/>
    <w:rsid w:val="0081447E"/>
    <w:rsid w:val="0081548E"/>
    <w:rsid w:val="008156FA"/>
    <w:rsid w:val="00815F1B"/>
    <w:rsid w:val="00816B6D"/>
    <w:rsid w:val="00816C6D"/>
    <w:rsid w:val="00816EB5"/>
    <w:rsid w:val="00816F84"/>
    <w:rsid w:val="00816F8A"/>
    <w:rsid w:val="00817070"/>
    <w:rsid w:val="008171E2"/>
    <w:rsid w:val="00817AE5"/>
    <w:rsid w:val="00817D95"/>
    <w:rsid w:val="0082023E"/>
    <w:rsid w:val="00820368"/>
    <w:rsid w:val="0082057C"/>
    <w:rsid w:val="00820636"/>
    <w:rsid w:val="008208C4"/>
    <w:rsid w:val="00821009"/>
    <w:rsid w:val="008210EE"/>
    <w:rsid w:val="008213FE"/>
    <w:rsid w:val="00821599"/>
    <w:rsid w:val="00821707"/>
    <w:rsid w:val="00822005"/>
    <w:rsid w:val="00823276"/>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27DC9"/>
    <w:rsid w:val="00830078"/>
    <w:rsid w:val="00830587"/>
    <w:rsid w:val="00830C9D"/>
    <w:rsid w:val="00830D4D"/>
    <w:rsid w:val="00830F4E"/>
    <w:rsid w:val="00830FC9"/>
    <w:rsid w:val="008317FA"/>
    <w:rsid w:val="00831AEA"/>
    <w:rsid w:val="00831B14"/>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0C7"/>
    <w:rsid w:val="00841BEC"/>
    <w:rsid w:val="00841E1D"/>
    <w:rsid w:val="00841E52"/>
    <w:rsid w:val="00842114"/>
    <w:rsid w:val="008423AA"/>
    <w:rsid w:val="00842579"/>
    <w:rsid w:val="008431F2"/>
    <w:rsid w:val="00843312"/>
    <w:rsid w:val="00843D01"/>
    <w:rsid w:val="00843F5D"/>
    <w:rsid w:val="00844FCF"/>
    <w:rsid w:val="00845435"/>
    <w:rsid w:val="00845538"/>
    <w:rsid w:val="008456B7"/>
    <w:rsid w:val="0084584A"/>
    <w:rsid w:val="00845992"/>
    <w:rsid w:val="00845A1A"/>
    <w:rsid w:val="008460F3"/>
    <w:rsid w:val="00846D03"/>
    <w:rsid w:val="00847031"/>
    <w:rsid w:val="0084705F"/>
    <w:rsid w:val="0084737C"/>
    <w:rsid w:val="00847927"/>
    <w:rsid w:val="00847EB1"/>
    <w:rsid w:val="00847EEF"/>
    <w:rsid w:val="00851362"/>
    <w:rsid w:val="00851915"/>
    <w:rsid w:val="0085212D"/>
    <w:rsid w:val="008524E0"/>
    <w:rsid w:val="00852F36"/>
    <w:rsid w:val="00853232"/>
    <w:rsid w:val="00854343"/>
    <w:rsid w:val="00854363"/>
    <w:rsid w:val="00854416"/>
    <w:rsid w:val="008545BE"/>
    <w:rsid w:val="008547B6"/>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1F7F"/>
    <w:rsid w:val="00863160"/>
    <w:rsid w:val="008633C0"/>
    <w:rsid w:val="008636D1"/>
    <w:rsid w:val="00863A7C"/>
    <w:rsid w:val="00863B21"/>
    <w:rsid w:val="00863E54"/>
    <w:rsid w:val="0086441E"/>
    <w:rsid w:val="00864ABC"/>
    <w:rsid w:val="00864C96"/>
    <w:rsid w:val="00864D42"/>
    <w:rsid w:val="00864F00"/>
    <w:rsid w:val="008654E5"/>
    <w:rsid w:val="00865954"/>
    <w:rsid w:val="00866364"/>
    <w:rsid w:val="00866E28"/>
    <w:rsid w:val="0087001D"/>
    <w:rsid w:val="0087026C"/>
    <w:rsid w:val="00870614"/>
    <w:rsid w:val="0087113C"/>
    <w:rsid w:val="008725F2"/>
    <w:rsid w:val="008728FC"/>
    <w:rsid w:val="00872E5E"/>
    <w:rsid w:val="00872F18"/>
    <w:rsid w:val="008730D8"/>
    <w:rsid w:val="00874475"/>
    <w:rsid w:val="00874B74"/>
    <w:rsid w:val="00874BF2"/>
    <w:rsid w:val="00874CC7"/>
    <w:rsid w:val="00875333"/>
    <w:rsid w:val="00875BD6"/>
    <w:rsid w:val="00875D85"/>
    <w:rsid w:val="00876268"/>
    <w:rsid w:val="00876359"/>
    <w:rsid w:val="008763BA"/>
    <w:rsid w:val="008767C6"/>
    <w:rsid w:val="008767EF"/>
    <w:rsid w:val="00876D2E"/>
    <w:rsid w:val="00876E1E"/>
    <w:rsid w:val="00876E91"/>
    <w:rsid w:val="00877025"/>
    <w:rsid w:val="008776ED"/>
    <w:rsid w:val="008778C8"/>
    <w:rsid w:val="00877E77"/>
    <w:rsid w:val="00877F32"/>
    <w:rsid w:val="008812C6"/>
    <w:rsid w:val="00881A2F"/>
    <w:rsid w:val="00881BE3"/>
    <w:rsid w:val="00881F53"/>
    <w:rsid w:val="00883800"/>
    <w:rsid w:val="00883B75"/>
    <w:rsid w:val="0088409B"/>
    <w:rsid w:val="008841D6"/>
    <w:rsid w:val="00884270"/>
    <w:rsid w:val="00885EDB"/>
    <w:rsid w:val="00885F62"/>
    <w:rsid w:val="00885F67"/>
    <w:rsid w:val="0088681A"/>
    <w:rsid w:val="008869AC"/>
    <w:rsid w:val="00886F38"/>
    <w:rsid w:val="008872DF"/>
    <w:rsid w:val="00887C8A"/>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0E41"/>
    <w:rsid w:val="008A19A6"/>
    <w:rsid w:val="008A1F01"/>
    <w:rsid w:val="008A2102"/>
    <w:rsid w:val="008A22DC"/>
    <w:rsid w:val="008A25FF"/>
    <w:rsid w:val="008A275F"/>
    <w:rsid w:val="008A2CF4"/>
    <w:rsid w:val="008A3278"/>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6295"/>
    <w:rsid w:val="008B7089"/>
    <w:rsid w:val="008B7482"/>
    <w:rsid w:val="008C02FD"/>
    <w:rsid w:val="008C0758"/>
    <w:rsid w:val="008C0BB2"/>
    <w:rsid w:val="008C12D5"/>
    <w:rsid w:val="008C1956"/>
    <w:rsid w:val="008C19EF"/>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5E3"/>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5CE9"/>
    <w:rsid w:val="008D608D"/>
    <w:rsid w:val="008D63B6"/>
    <w:rsid w:val="008D641A"/>
    <w:rsid w:val="008D6470"/>
    <w:rsid w:val="008D6512"/>
    <w:rsid w:val="008D6628"/>
    <w:rsid w:val="008D66D8"/>
    <w:rsid w:val="008D7034"/>
    <w:rsid w:val="008D7504"/>
    <w:rsid w:val="008D75E1"/>
    <w:rsid w:val="008D7613"/>
    <w:rsid w:val="008D78AB"/>
    <w:rsid w:val="008D7C1B"/>
    <w:rsid w:val="008D7C72"/>
    <w:rsid w:val="008E0412"/>
    <w:rsid w:val="008E045D"/>
    <w:rsid w:val="008E0844"/>
    <w:rsid w:val="008E0ABF"/>
    <w:rsid w:val="008E1A62"/>
    <w:rsid w:val="008E26A6"/>
    <w:rsid w:val="008E36C3"/>
    <w:rsid w:val="008E38F9"/>
    <w:rsid w:val="008E3FA3"/>
    <w:rsid w:val="008E423C"/>
    <w:rsid w:val="008E445D"/>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4A45"/>
    <w:rsid w:val="008F5019"/>
    <w:rsid w:val="008F5115"/>
    <w:rsid w:val="008F5487"/>
    <w:rsid w:val="008F55D2"/>
    <w:rsid w:val="008F5775"/>
    <w:rsid w:val="008F5D71"/>
    <w:rsid w:val="008F5E65"/>
    <w:rsid w:val="008F6211"/>
    <w:rsid w:val="008F69ED"/>
    <w:rsid w:val="008F6D8F"/>
    <w:rsid w:val="008F6F1F"/>
    <w:rsid w:val="008F744C"/>
    <w:rsid w:val="008F771A"/>
    <w:rsid w:val="008F7B11"/>
    <w:rsid w:val="008F7BFD"/>
    <w:rsid w:val="008F7CED"/>
    <w:rsid w:val="00900064"/>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1F"/>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0F59"/>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737"/>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166"/>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E7"/>
    <w:rsid w:val="00950DFE"/>
    <w:rsid w:val="00950F2F"/>
    <w:rsid w:val="00950FDB"/>
    <w:rsid w:val="009519F8"/>
    <w:rsid w:val="00951C64"/>
    <w:rsid w:val="00951FC7"/>
    <w:rsid w:val="00952055"/>
    <w:rsid w:val="0095206E"/>
    <w:rsid w:val="009525DB"/>
    <w:rsid w:val="0095270D"/>
    <w:rsid w:val="00952DAA"/>
    <w:rsid w:val="00954149"/>
    <w:rsid w:val="009544DB"/>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3C27"/>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0BEF"/>
    <w:rsid w:val="009710CB"/>
    <w:rsid w:val="009718E8"/>
    <w:rsid w:val="00971E54"/>
    <w:rsid w:val="009722AA"/>
    <w:rsid w:val="009723FC"/>
    <w:rsid w:val="0097276A"/>
    <w:rsid w:val="00973115"/>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EEF"/>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B6"/>
    <w:rsid w:val="009A0173"/>
    <w:rsid w:val="009A0B27"/>
    <w:rsid w:val="009A0F40"/>
    <w:rsid w:val="009A13B9"/>
    <w:rsid w:val="009A15C0"/>
    <w:rsid w:val="009A2052"/>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9F1"/>
    <w:rsid w:val="009A5CB0"/>
    <w:rsid w:val="009A5DD5"/>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958"/>
    <w:rsid w:val="009B2CDC"/>
    <w:rsid w:val="009B30EF"/>
    <w:rsid w:val="009B3155"/>
    <w:rsid w:val="009B3214"/>
    <w:rsid w:val="009B432F"/>
    <w:rsid w:val="009B4519"/>
    <w:rsid w:val="009B47C6"/>
    <w:rsid w:val="009B4D88"/>
    <w:rsid w:val="009B4EEF"/>
    <w:rsid w:val="009B5639"/>
    <w:rsid w:val="009B5810"/>
    <w:rsid w:val="009B5AC6"/>
    <w:rsid w:val="009B6458"/>
    <w:rsid w:val="009B66DE"/>
    <w:rsid w:val="009B68FF"/>
    <w:rsid w:val="009B6F64"/>
    <w:rsid w:val="009B7301"/>
    <w:rsid w:val="009B73A7"/>
    <w:rsid w:val="009B7BAF"/>
    <w:rsid w:val="009C01B9"/>
    <w:rsid w:val="009C0546"/>
    <w:rsid w:val="009C0661"/>
    <w:rsid w:val="009C0DFF"/>
    <w:rsid w:val="009C1361"/>
    <w:rsid w:val="009C1547"/>
    <w:rsid w:val="009C1789"/>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4E5E"/>
    <w:rsid w:val="009D5860"/>
    <w:rsid w:val="009D5E0D"/>
    <w:rsid w:val="009D6162"/>
    <w:rsid w:val="009D6217"/>
    <w:rsid w:val="009D6BAF"/>
    <w:rsid w:val="009D6D44"/>
    <w:rsid w:val="009D6DDC"/>
    <w:rsid w:val="009D7660"/>
    <w:rsid w:val="009D7661"/>
    <w:rsid w:val="009D7795"/>
    <w:rsid w:val="009D77B4"/>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394"/>
    <w:rsid w:val="009E4BE8"/>
    <w:rsid w:val="009E4C08"/>
    <w:rsid w:val="009E5D5A"/>
    <w:rsid w:val="009E5EFB"/>
    <w:rsid w:val="009E6258"/>
    <w:rsid w:val="009E65B8"/>
    <w:rsid w:val="009E6946"/>
    <w:rsid w:val="009E6B4F"/>
    <w:rsid w:val="009E7AA2"/>
    <w:rsid w:val="009E7F29"/>
    <w:rsid w:val="009F02BC"/>
    <w:rsid w:val="009F04E2"/>
    <w:rsid w:val="009F154B"/>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3AE"/>
    <w:rsid w:val="00A00471"/>
    <w:rsid w:val="00A0095F"/>
    <w:rsid w:val="00A012A0"/>
    <w:rsid w:val="00A013D1"/>
    <w:rsid w:val="00A0176C"/>
    <w:rsid w:val="00A01A86"/>
    <w:rsid w:val="00A01BC5"/>
    <w:rsid w:val="00A0223E"/>
    <w:rsid w:val="00A02498"/>
    <w:rsid w:val="00A029B0"/>
    <w:rsid w:val="00A02B88"/>
    <w:rsid w:val="00A02E50"/>
    <w:rsid w:val="00A02F7D"/>
    <w:rsid w:val="00A03BFA"/>
    <w:rsid w:val="00A03C50"/>
    <w:rsid w:val="00A03D9E"/>
    <w:rsid w:val="00A040BB"/>
    <w:rsid w:val="00A04B73"/>
    <w:rsid w:val="00A04FE1"/>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8E4"/>
    <w:rsid w:val="00A2195F"/>
    <w:rsid w:val="00A2208D"/>
    <w:rsid w:val="00A22551"/>
    <w:rsid w:val="00A22692"/>
    <w:rsid w:val="00A22B83"/>
    <w:rsid w:val="00A23394"/>
    <w:rsid w:val="00A23EAC"/>
    <w:rsid w:val="00A23F8B"/>
    <w:rsid w:val="00A24745"/>
    <w:rsid w:val="00A24B07"/>
    <w:rsid w:val="00A2523F"/>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36C"/>
    <w:rsid w:val="00A3661F"/>
    <w:rsid w:val="00A36630"/>
    <w:rsid w:val="00A369A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53EB"/>
    <w:rsid w:val="00A456B3"/>
    <w:rsid w:val="00A45CB5"/>
    <w:rsid w:val="00A463F7"/>
    <w:rsid w:val="00A466BC"/>
    <w:rsid w:val="00A4696F"/>
    <w:rsid w:val="00A471E7"/>
    <w:rsid w:val="00A47502"/>
    <w:rsid w:val="00A47CBA"/>
    <w:rsid w:val="00A47F7B"/>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5BD"/>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0239"/>
    <w:rsid w:val="00A71253"/>
    <w:rsid w:val="00A717D2"/>
    <w:rsid w:val="00A71A84"/>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799"/>
    <w:rsid w:val="00A77A50"/>
    <w:rsid w:val="00A77D62"/>
    <w:rsid w:val="00A81DC7"/>
    <w:rsid w:val="00A822EA"/>
    <w:rsid w:val="00A823AC"/>
    <w:rsid w:val="00A82C94"/>
    <w:rsid w:val="00A83816"/>
    <w:rsid w:val="00A839AC"/>
    <w:rsid w:val="00A83DE5"/>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834"/>
    <w:rsid w:val="00A93ACC"/>
    <w:rsid w:val="00A93F07"/>
    <w:rsid w:val="00A93FF0"/>
    <w:rsid w:val="00A942AA"/>
    <w:rsid w:val="00A94737"/>
    <w:rsid w:val="00A94D2C"/>
    <w:rsid w:val="00A94FD0"/>
    <w:rsid w:val="00A95633"/>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6B5"/>
    <w:rsid w:val="00AA2981"/>
    <w:rsid w:val="00AA2EDB"/>
    <w:rsid w:val="00AA31AF"/>
    <w:rsid w:val="00AA35F2"/>
    <w:rsid w:val="00AA37B4"/>
    <w:rsid w:val="00AA3B9E"/>
    <w:rsid w:val="00AA42DB"/>
    <w:rsid w:val="00AA44B3"/>
    <w:rsid w:val="00AA48CF"/>
    <w:rsid w:val="00AA49AA"/>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14"/>
    <w:rsid w:val="00AB28F7"/>
    <w:rsid w:val="00AB2A3F"/>
    <w:rsid w:val="00AB2C35"/>
    <w:rsid w:val="00AB30E6"/>
    <w:rsid w:val="00AB38D1"/>
    <w:rsid w:val="00AB4411"/>
    <w:rsid w:val="00AB479D"/>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23A"/>
    <w:rsid w:val="00AC230B"/>
    <w:rsid w:val="00AC2B87"/>
    <w:rsid w:val="00AC2C34"/>
    <w:rsid w:val="00AC33DC"/>
    <w:rsid w:val="00AC340C"/>
    <w:rsid w:val="00AC3441"/>
    <w:rsid w:val="00AC34C8"/>
    <w:rsid w:val="00AC38C5"/>
    <w:rsid w:val="00AC3ACA"/>
    <w:rsid w:val="00AC3C46"/>
    <w:rsid w:val="00AC41D7"/>
    <w:rsid w:val="00AC424A"/>
    <w:rsid w:val="00AC42F1"/>
    <w:rsid w:val="00AC5C12"/>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1EEA"/>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BE2"/>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4CE9"/>
    <w:rsid w:val="00AF5677"/>
    <w:rsid w:val="00AF5A6A"/>
    <w:rsid w:val="00AF6397"/>
    <w:rsid w:val="00AF65F6"/>
    <w:rsid w:val="00AF6DAC"/>
    <w:rsid w:val="00AF714A"/>
    <w:rsid w:val="00AF75F3"/>
    <w:rsid w:val="00AF76FC"/>
    <w:rsid w:val="00B00878"/>
    <w:rsid w:val="00B00FC8"/>
    <w:rsid w:val="00B0123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12A"/>
    <w:rsid w:val="00B0743B"/>
    <w:rsid w:val="00B07444"/>
    <w:rsid w:val="00B0753A"/>
    <w:rsid w:val="00B07C6E"/>
    <w:rsid w:val="00B10921"/>
    <w:rsid w:val="00B10A27"/>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707"/>
    <w:rsid w:val="00B218FF"/>
    <w:rsid w:val="00B2219E"/>
    <w:rsid w:val="00B2239C"/>
    <w:rsid w:val="00B22C81"/>
    <w:rsid w:val="00B23D06"/>
    <w:rsid w:val="00B24092"/>
    <w:rsid w:val="00B241A5"/>
    <w:rsid w:val="00B24615"/>
    <w:rsid w:val="00B249A1"/>
    <w:rsid w:val="00B25017"/>
    <w:rsid w:val="00B2512F"/>
    <w:rsid w:val="00B2537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4B5A"/>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B01"/>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47C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4EBA"/>
    <w:rsid w:val="00B558BF"/>
    <w:rsid w:val="00B55BD4"/>
    <w:rsid w:val="00B560C1"/>
    <w:rsid w:val="00B565B0"/>
    <w:rsid w:val="00B566A2"/>
    <w:rsid w:val="00B56954"/>
    <w:rsid w:val="00B56AE0"/>
    <w:rsid w:val="00B56C78"/>
    <w:rsid w:val="00B574F4"/>
    <w:rsid w:val="00B5768C"/>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AF"/>
    <w:rsid w:val="00B672A2"/>
    <w:rsid w:val="00B70C8A"/>
    <w:rsid w:val="00B70D9D"/>
    <w:rsid w:val="00B7120E"/>
    <w:rsid w:val="00B7134F"/>
    <w:rsid w:val="00B713EA"/>
    <w:rsid w:val="00B713FD"/>
    <w:rsid w:val="00B71D9C"/>
    <w:rsid w:val="00B7255F"/>
    <w:rsid w:val="00B72AA5"/>
    <w:rsid w:val="00B72DFC"/>
    <w:rsid w:val="00B73755"/>
    <w:rsid w:val="00B7386B"/>
    <w:rsid w:val="00B73D59"/>
    <w:rsid w:val="00B73FC9"/>
    <w:rsid w:val="00B74043"/>
    <w:rsid w:val="00B7436F"/>
    <w:rsid w:val="00B746AE"/>
    <w:rsid w:val="00B7622A"/>
    <w:rsid w:val="00B76724"/>
    <w:rsid w:val="00B76A55"/>
    <w:rsid w:val="00B7787E"/>
    <w:rsid w:val="00B80051"/>
    <w:rsid w:val="00B81B19"/>
    <w:rsid w:val="00B81BB7"/>
    <w:rsid w:val="00B821F2"/>
    <w:rsid w:val="00B823FB"/>
    <w:rsid w:val="00B828BC"/>
    <w:rsid w:val="00B835EA"/>
    <w:rsid w:val="00B83797"/>
    <w:rsid w:val="00B83BE9"/>
    <w:rsid w:val="00B83E2E"/>
    <w:rsid w:val="00B8537D"/>
    <w:rsid w:val="00B8541C"/>
    <w:rsid w:val="00B86145"/>
    <w:rsid w:val="00B867BA"/>
    <w:rsid w:val="00B86922"/>
    <w:rsid w:val="00B870BD"/>
    <w:rsid w:val="00B8711B"/>
    <w:rsid w:val="00B8759C"/>
    <w:rsid w:val="00B8797E"/>
    <w:rsid w:val="00B87B26"/>
    <w:rsid w:val="00B87B84"/>
    <w:rsid w:val="00B87DC4"/>
    <w:rsid w:val="00B87E92"/>
    <w:rsid w:val="00B9038D"/>
    <w:rsid w:val="00B90625"/>
    <w:rsid w:val="00B90670"/>
    <w:rsid w:val="00B907A9"/>
    <w:rsid w:val="00B90854"/>
    <w:rsid w:val="00B90D97"/>
    <w:rsid w:val="00B914B3"/>
    <w:rsid w:val="00B914FE"/>
    <w:rsid w:val="00B925D8"/>
    <w:rsid w:val="00B925FC"/>
    <w:rsid w:val="00B927D5"/>
    <w:rsid w:val="00B92821"/>
    <w:rsid w:val="00B92B75"/>
    <w:rsid w:val="00B93725"/>
    <w:rsid w:val="00B9386D"/>
    <w:rsid w:val="00B93DF9"/>
    <w:rsid w:val="00B9419B"/>
    <w:rsid w:val="00B943E2"/>
    <w:rsid w:val="00B94C9C"/>
    <w:rsid w:val="00B94CB7"/>
    <w:rsid w:val="00B94F35"/>
    <w:rsid w:val="00B95630"/>
    <w:rsid w:val="00B95BAB"/>
    <w:rsid w:val="00B95F1F"/>
    <w:rsid w:val="00B962DA"/>
    <w:rsid w:val="00B9657E"/>
    <w:rsid w:val="00B970E0"/>
    <w:rsid w:val="00B972B4"/>
    <w:rsid w:val="00B97338"/>
    <w:rsid w:val="00B97585"/>
    <w:rsid w:val="00B97669"/>
    <w:rsid w:val="00B9791C"/>
    <w:rsid w:val="00B97D24"/>
    <w:rsid w:val="00BA1297"/>
    <w:rsid w:val="00BA145A"/>
    <w:rsid w:val="00BA1741"/>
    <w:rsid w:val="00BA1B3D"/>
    <w:rsid w:val="00BA20F6"/>
    <w:rsid w:val="00BA298A"/>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01A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0B9"/>
    <w:rsid w:val="00BC31DF"/>
    <w:rsid w:val="00BC33E9"/>
    <w:rsid w:val="00BC372B"/>
    <w:rsid w:val="00BC37A8"/>
    <w:rsid w:val="00BC3F4F"/>
    <w:rsid w:val="00BC4273"/>
    <w:rsid w:val="00BC45AF"/>
    <w:rsid w:val="00BC4C40"/>
    <w:rsid w:val="00BC4C90"/>
    <w:rsid w:val="00BC52E2"/>
    <w:rsid w:val="00BC6558"/>
    <w:rsid w:val="00BC6572"/>
    <w:rsid w:val="00BC69F5"/>
    <w:rsid w:val="00BC79DB"/>
    <w:rsid w:val="00BC7BE2"/>
    <w:rsid w:val="00BC7FA2"/>
    <w:rsid w:val="00BD00BD"/>
    <w:rsid w:val="00BD00E3"/>
    <w:rsid w:val="00BD06BD"/>
    <w:rsid w:val="00BD0708"/>
    <w:rsid w:val="00BD08C7"/>
    <w:rsid w:val="00BD0A00"/>
    <w:rsid w:val="00BD0B7E"/>
    <w:rsid w:val="00BD0CF8"/>
    <w:rsid w:val="00BD0E04"/>
    <w:rsid w:val="00BD1ACD"/>
    <w:rsid w:val="00BD1F81"/>
    <w:rsid w:val="00BD273A"/>
    <w:rsid w:val="00BD2BE4"/>
    <w:rsid w:val="00BD4409"/>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2EA8"/>
    <w:rsid w:val="00BE37A6"/>
    <w:rsid w:val="00BE37E1"/>
    <w:rsid w:val="00BE390D"/>
    <w:rsid w:val="00BE46BF"/>
    <w:rsid w:val="00BE4AA4"/>
    <w:rsid w:val="00BE4F81"/>
    <w:rsid w:val="00BE5099"/>
    <w:rsid w:val="00BE571A"/>
    <w:rsid w:val="00BE5A4A"/>
    <w:rsid w:val="00BE5AD5"/>
    <w:rsid w:val="00BE660D"/>
    <w:rsid w:val="00BE6632"/>
    <w:rsid w:val="00BE6AD2"/>
    <w:rsid w:val="00BE7596"/>
    <w:rsid w:val="00BE7A30"/>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C9"/>
    <w:rsid w:val="00BF6D74"/>
    <w:rsid w:val="00BF756D"/>
    <w:rsid w:val="00BF7651"/>
    <w:rsid w:val="00BF7BB2"/>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BFA"/>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A2"/>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5EF"/>
    <w:rsid w:val="00C46990"/>
    <w:rsid w:val="00C46BA9"/>
    <w:rsid w:val="00C46D69"/>
    <w:rsid w:val="00C46ED5"/>
    <w:rsid w:val="00C47666"/>
    <w:rsid w:val="00C476B2"/>
    <w:rsid w:val="00C506B7"/>
    <w:rsid w:val="00C50E54"/>
    <w:rsid w:val="00C50F1C"/>
    <w:rsid w:val="00C5104D"/>
    <w:rsid w:val="00C51EDD"/>
    <w:rsid w:val="00C52465"/>
    <w:rsid w:val="00C52C5B"/>
    <w:rsid w:val="00C53EBD"/>
    <w:rsid w:val="00C549C2"/>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44E"/>
    <w:rsid w:val="00C65747"/>
    <w:rsid w:val="00C65754"/>
    <w:rsid w:val="00C65977"/>
    <w:rsid w:val="00C66630"/>
    <w:rsid w:val="00C66C28"/>
    <w:rsid w:val="00C671CF"/>
    <w:rsid w:val="00C6722A"/>
    <w:rsid w:val="00C675B4"/>
    <w:rsid w:val="00C70116"/>
    <w:rsid w:val="00C7058E"/>
    <w:rsid w:val="00C70621"/>
    <w:rsid w:val="00C706FF"/>
    <w:rsid w:val="00C707DE"/>
    <w:rsid w:val="00C70CFA"/>
    <w:rsid w:val="00C7174F"/>
    <w:rsid w:val="00C71E8A"/>
    <w:rsid w:val="00C71F98"/>
    <w:rsid w:val="00C721DC"/>
    <w:rsid w:val="00C7229E"/>
    <w:rsid w:val="00C723C2"/>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59"/>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5FE0"/>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97F3C"/>
    <w:rsid w:val="00CA002F"/>
    <w:rsid w:val="00CA0089"/>
    <w:rsid w:val="00CA0521"/>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0B9"/>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A02"/>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7D3"/>
    <w:rsid w:val="00CB5A91"/>
    <w:rsid w:val="00CB5B46"/>
    <w:rsid w:val="00CB5D44"/>
    <w:rsid w:val="00CB5F29"/>
    <w:rsid w:val="00CB5FB2"/>
    <w:rsid w:val="00CB6270"/>
    <w:rsid w:val="00CB6C50"/>
    <w:rsid w:val="00CB6FCD"/>
    <w:rsid w:val="00CB76CE"/>
    <w:rsid w:val="00CC01A0"/>
    <w:rsid w:val="00CC021A"/>
    <w:rsid w:val="00CC02FF"/>
    <w:rsid w:val="00CC059A"/>
    <w:rsid w:val="00CC0D21"/>
    <w:rsid w:val="00CC133D"/>
    <w:rsid w:val="00CC18C9"/>
    <w:rsid w:val="00CC1A26"/>
    <w:rsid w:val="00CC1C0E"/>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55C"/>
    <w:rsid w:val="00CD0625"/>
    <w:rsid w:val="00CD0ACC"/>
    <w:rsid w:val="00CD101D"/>
    <w:rsid w:val="00CD2146"/>
    <w:rsid w:val="00CD272D"/>
    <w:rsid w:val="00CD2DDC"/>
    <w:rsid w:val="00CD30B6"/>
    <w:rsid w:val="00CD3220"/>
    <w:rsid w:val="00CD34A7"/>
    <w:rsid w:val="00CD38B3"/>
    <w:rsid w:val="00CD3ECB"/>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5AC1"/>
    <w:rsid w:val="00CE5E3D"/>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AA4"/>
    <w:rsid w:val="00CF5CFB"/>
    <w:rsid w:val="00CF5FCF"/>
    <w:rsid w:val="00CF63E1"/>
    <w:rsid w:val="00CF7293"/>
    <w:rsid w:val="00CF758F"/>
    <w:rsid w:val="00CF78A0"/>
    <w:rsid w:val="00CF794D"/>
    <w:rsid w:val="00D00510"/>
    <w:rsid w:val="00D00CB2"/>
    <w:rsid w:val="00D01245"/>
    <w:rsid w:val="00D0143F"/>
    <w:rsid w:val="00D0174B"/>
    <w:rsid w:val="00D02E26"/>
    <w:rsid w:val="00D02F0A"/>
    <w:rsid w:val="00D02FF1"/>
    <w:rsid w:val="00D03042"/>
    <w:rsid w:val="00D03427"/>
    <w:rsid w:val="00D03538"/>
    <w:rsid w:val="00D03E0D"/>
    <w:rsid w:val="00D03EA1"/>
    <w:rsid w:val="00D03FA1"/>
    <w:rsid w:val="00D04363"/>
    <w:rsid w:val="00D044E1"/>
    <w:rsid w:val="00D048C2"/>
    <w:rsid w:val="00D04A8F"/>
    <w:rsid w:val="00D04CF7"/>
    <w:rsid w:val="00D0542A"/>
    <w:rsid w:val="00D0564A"/>
    <w:rsid w:val="00D06181"/>
    <w:rsid w:val="00D06397"/>
    <w:rsid w:val="00D06510"/>
    <w:rsid w:val="00D0668E"/>
    <w:rsid w:val="00D06DF8"/>
    <w:rsid w:val="00D07965"/>
    <w:rsid w:val="00D07970"/>
    <w:rsid w:val="00D07F0C"/>
    <w:rsid w:val="00D11787"/>
    <w:rsid w:val="00D11A9B"/>
    <w:rsid w:val="00D1276E"/>
    <w:rsid w:val="00D12E88"/>
    <w:rsid w:val="00D136BB"/>
    <w:rsid w:val="00D13816"/>
    <w:rsid w:val="00D13855"/>
    <w:rsid w:val="00D13F62"/>
    <w:rsid w:val="00D13FD9"/>
    <w:rsid w:val="00D14672"/>
    <w:rsid w:val="00D149DE"/>
    <w:rsid w:val="00D14B48"/>
    <w:rsid w:val="00D156C7"/>
    <w:rsid w:val="00D15F44"/>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2BD"/>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1DC"/>
    <w:rsid w:val="00D4372A"/>
    <w:rsid w:val="00D43E44"/>
    <w:rsid w:val="00D43FAC"/>
    <w:rsid w:val="00D4417E"/>
    <w:rsid w:val="00D44643"/>
    <w:rsid w:val="00D44711"/>
    <w:rsid w:val="00D448CD"/>
    <w:rsid w:val="00D449B5"/>
    <w:rsid w:val="00D45A15"/>
    <w:rsid w:val="00D46375"/>
    <w:rsid w:val="00D46BDD"/>
    <w:rsid w:val="00D46D93"/>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375"/>
    <w:rsid w:val="00D56468"/>
    <w:rsid w:val="00D56DF1"/>
    <w:rsid w:val="00D578FD"/>
    <w:rsid w:val="00D57F7A"/>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579"/>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CBE"/>
    <w:rsid w:val="00D7328D"/>
    <w:rsid w:val="00D73409"/>
    <w:rsid w:val="00D73736"/>
    <w:rsid w:val="00D74FD0"/>
    <w:rsid w:val="00D763D4"/>
    <w:rsid w:val="00D76D3F"/>
    <w:rsid w:val="00D76D74"/>
    <w:rsid w:val="00D76DBA"/>
    <w:rsid w:val="00D774E8"/>
    <w:rsid w:val="00D77523"/>
    <w:rsid w:val="00D77E66"/>
    <w:rsid w:val="00D801AD"/>
    <w:rsid w:val="00D804E9"/>
    <w:rsid w:val="00D807E1"/>
    <w:rsid w:val="00D81021"/>
    <w:rsid w:val="00D81366"/>
    <w:rsid w:val="00D8137B"/>
    <w:rsid w:val="00D81A74"/>
    <w:rsid w:val="00D81E24"/>
    <w:rsid w:val="00D822D2"/>
    <w:rsid w:val="00D82562"/>
    <w:rsid w:val="00D82974"/>
    <w:rsid w:val="00D82E4F"/>
    <w:rsid w:val="00D83077"/>
    <w:rsid w:val="00D830B4"/>
    <w:rsid w:val="00D84474"/>
    <w:rsid w:val="00D84A6B"/>
    <w:rsid w:val="00D84F1B"/>
    <w:rsid w:val="00D86400"/>
    <w:rsid w:val="00D865A6"/>
    <w:rsid w:val="00D86C03"/>
    <w:rsid w:val="00D87307"/>
    <w:rsid w:val="00D87508"/>
    <w:rsid w:val="00D87894"/>
    <w:rsid w:val="00D87D33"/>
    <w:rsid w:val="00D87EB3"/>
    <w:rsid w:val="00D9038E"/>
    <w:rsid w:val="00D918BE"/>
    <w:rsid w:val="00D92111"/>
    <w:rsid w:val="00D926AF"/>
    <w:rsid w:val="00D93E00"/>
    <w:rsid w:val="00D944B3"/>
    <w:rsid w:val="00D9489F"/>
    <w:rsid w:val="00D94B41"/>
    <w:rsid w:val="00D94EEF"/>
    <w:rsid w:val="00D950E0"/>
    <w:rsid w:val="00D95205"/>
    <w:rsid w:val="00D952B8"/>
    <w:rsid w:val="00D955CB"/>
    <w:rsid w:val="00D95623"/>
    <w:rsid w:val="00D95829"/>
    <w:rsid w:val="00D9586D"/>
    <w:rsid w:val="00D95D44"/>
    <w:rsid w:val="00D9614D"/>
    <w:rsid w:val="00D96B02"/>
    <w:rsid w:val="00D96D75"/>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76"/>
    <w:rsid w:val="00DA4EA9"/>
    <w:rsid w:val="00DA4F78"/>
    <w:rsid w:val="00DA5125"/>
    <w:rsid w:val="00DA60A3"/>
    <w:rsid w:val="00DA66FB"/>
    <w:rsid w:val="00DA6729"/>
    <w:rsid w:val="00DA6B64"/>
    <w:rsid w:val="00DA71C2"/>
    <w:rsid w:val="00DA75D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248"/>
    <w:rsid w:val="00DB7858"/>
    <w:rsid w:val="00DB7ADF"/>
    <w:rsid w:val="00DB7E25"/>
    <w:rsid w:val="00DC00DC"/>
    <w:rsid w:val="00DC04A8"/>
    <w:rsid w:val="00DC05DA"/>
    <w:rsid w:val="00DC0A50"/>
    <w:rsid w:val="00DC1114"/>
    <w:rsid w:val="00DC12F0"/>
    <w:rsid w:val="00DC18CD"/>
    <w:rsid w:val="00DC2014"/>
    <w:rsid w:val="00DC2613"/>
    <w:rsid w:val="00DC2C9B"/>
    <w:rsid w:val="00DC33C0"/>
    <w:rsid w:val="00DC36D4"/>
    <w:rsid w:val="00DC3D9E"/>
    <w:rsid w:val="00DC42CC"/>
    <w:rsid w:val="00DC54AF"/>
    <w:rsid w:val="00DC550C"/>
    <w:rsid w:val="00DC57AE"/>
    <w:rsid w:val="00DC5F0C"/>
    <w:rsid w:val="00DC6AFD"/>
    <w:rsid w:val="00DC6E6D"/>
    <w:rsid w:val="00DC767B"/>
    <w:rsid w:val="00DC7B6B"/>
    <w:rsid w:val="00DC7DCB"/>
    <w:rsid w:val="00DD0077"/>
    <w:rsid w:val="00DD0585"/>
    <w:rsid w:val="00DD14D7"/>
    <w:rsid w:val="00DD17EE"/>
    <w:rsid w:val="00DD1910"/>
    <w:rsid w:val="00DD313F"/>
    <w:rsid w:val="00DD3825"/>
    <w:rsid w:val="00DD426B"/>
    <w:rsid w:val="00DD475A"/>
    <w:rsid w:val="00DD5023"/>
    <w:rsid w:val="00DD5671"/>
    <w:rsid w:val="00DD57F7"/>
    <w:rsid w:val="00DD63E8"/>
    <w:rsid w:val="00DD649F"/>
    <w:rsid w:val="00DD69E0"/>
    <w:rsid w:val="00DD6C0C"/>
    <w:rsid w:val="00DD7EBB"/>
    <w:rsid w:val="00DE0136"/>
    <w:rsid w:val="00DE01D2"/>
    <w:rsid w:val="00DE04B2"/>
    <w:rsid w:val="00DE1BF2"/>
    <w:rsid w:val="00DE1D3E"/>
    <w:rsid w:val="00DE1E99"/>
    <w:rsid w:val="00DE2183"/>
    <w:rsid w:val="00DE2624"/>
    <w:rsid w:val="00DE2F2A"/>
    <w:rsid w:val="00DE3664"/>
    <w:rsid w:val="00DE3F92"/>
    <w:rsid w:val="00DE4789"/>
    <w:rsid w:val="00DE501E"/>
    <w:rsid w:val="00DE579B"/>
    <w:rsid w:val="00DE629A"/>
    <w:rsid w:val="00DE6D27"/>
    <w:rsid w:val="00DE7005"/>
    <w:rsid w:val="00DE7737"/>
    <w:rsid w:val="00DE777D"/>
    <w:rsid w:val="00DF0859"/>
    <w:rsid w:val="00DF0AF9"/>
    <w:rsid w:val="00DF1504"/>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865"/>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35"/>
    <w:rsid w:val="00E00C6C"/>
    <w:rsid w:val="00E00C79"/>
    <w:rsid w:val="00E016F1"/>
    <w:rsid w:val="00E01899"/>
    <w:rsid w:val="00E01CED"/>
    <w:rsid w:val="00E025A0"/>
    <w:rsid w:val="00E027CF"/>
    <w:rsid w:val="00E02938"/>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41E"/>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4D7E"/>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6E58"/>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C57"/>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52B4"/>
    <w:rsid w:val="00E55E38"/>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6D4D"/>
    <w:rsid w:val="00E673E4"/>
    <w:rsid w:val="00E67680"/>
    <w:rsid w:val="00E67806"/>
    <w:rsid w:val="00E702D3"/>
    <w:rsid w:val="00E703D9"/>
    <w:rsid w:val="00E708CE"/>
    <w:rsid w:val="00E70904"/>
    <w:rsid w:val="00E70D70"/>
    <w:rsid w:val="00E71663"/>
    <w:rsid w:val="00E716FA"/>
    <w:rsid w:val="00E71D89"/>
    <w:rsid w:val="00E71F5B"/>
    <w:rsid w:val="00E7200C"/>
    <w:rsid w:val="00E72654"/>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4F1"/>
    <w:rsid w:val="00E9253F"/>
    <w:rsid w:val="00E93379"/>
    <w:rsid w:val="00E933A7"/>
    <w:rsid w:val="00E93BC5"/>
    <w:rsid w:val="00E9523A"/>
    <w:rsid w:val="00E95459"/>
    <w:rsid w:val="00E961AE"/>
    <w:rsid w:val="00E96D15"/>
    <w:rsid w:val="00E96DC0"/>
    <w:rsid w:val="00E96E8F"/>
    <w:rsid w:val="00E970F9"/>
    <w:rsid w:val="00E97490"/>
    <w:rsid w:val="00E979A6"/>
    <w:rsid w:val="00E97FF0"/>
    <w:rsid w:val="00EA0118"/>
    <w:rsid w:val="00EA023B"/>
    <w:rsid w:val="00EA02CD"/>
    <w:rsid w:val="00EA0D2E"/>
    <w:rsid w:val="00EA0E9E"/>
    <w:rsid w:val="00EA20BF"/>
    <w:rsid w:val="00EA220A"/>
    <w:rsid w:val="00EA2220"/>
    <w:rsid w:val="00EA2499"/>
    <w:rsid w:val="00EA2DA6"/>
    <w:rsid w:val="00EA2EF6"/>
    <w:rsid w:val="00EA2F9C"/>
    <w:rsid w:val="00EA33DE"/>
    <w:rsid w:val="00EA3B65"/>
    <w:rsid w:val="00EA41A2"/>
    <w:rsid w:val="00EA47E5"/>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3E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EF9"/>
    <w:rsid w:val="00EC5FD5"/>
    <w:rsid w:val="00EC6670"/>
    <w:rsid w:val="00EC6F40"/>
    <w:rsid w:val="00EC7104"/>
    <w:rsid w:val="00EC799D"/>
    <w:rsid w:val="00EC7A8E"/>
    <w:rsid w:val="00EC7D13"/>
    <w:rsid w:val="00EC7E31"/>
    <w:rsid w:val="00ED0830"/>
    <w:rsid w:val="00ED0A3C"/>
    <w:rsid w:val="00ED0C09"/>
    <w:rsid w:val="00ED0DAD"/>
    <w:rsid w:val="00ED126C"/>
    <w:rsid w:val="00ED1520"/>
    <w:rsid w:val="00ED182B"/>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AF"/>
    <w:rsid w:val="00ED50CE"/>
    <w:rsid w:val="00ED514B"/>
    <w:rsid w:val="00ED523E"/>
    <w:rsid w:val="00ED5280"/>
    <w:rsid w:val="00ED533E"/>
    <w:rsid w:val="00ED57BA"/>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4F7"/>
    <w:rsid w:val="00EE3606"/>
    <w:rsid w:val="00EE38EB"/>
    <w:rsid w:val="00EE3A4E"/>
    <w:rsid w:val="00EE4017"/>
    <w:rsid w:val="00EE40D9"/>
    <w:rsid w:val="00EE410F"/>
    <w:rsid w:val="00EE45F9"/>
    <w:rsid w:val="00EE51EB"/>
    <w:rsid w:val="00EE56FB"/>
    <w:rsid w:val="00EE5719"/>
    <w:rsid w:val="00EE5729"/>
    <w:rsid w:val="00EE58A3"/>
    <w:rsid w:val="00EE5926"/>
    <w:rsid w:val="00EE65D9"/>
    <w:rsid w:val="00EE6F59"/>
    <w:rsid w:val="00EE715B"/>
    <w:rsid w:val="00EE737A"/>
    <w:rsid w:val="00EE7434"/>
    <w:rsid w:val="00EE7E14"/>
    <w:rsid w:val="00EF00C1"/>
    <w:rsid w:val="00EF0248"/>
    <w:rsid w:val="00EF0641"/>
    <w:rsid w:val="00EF0725"/>
    <w:rsid w:val="00EF07D3"/>
    <w:rsid w:val="00EF0BFE"/>
    <w:rsid w:val="00EF0D5D"/>
    <w:rsid w:val="00EF13A1"/>
    <w:rsid w:val="00EF15A6"/>
    <w:rsid w:val="00EF26FF"/>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5118"/>
    <w:rsid w:val="00EF648E"/>
    <w:rsid w:val="00EF6572"/>
    <w:rsid w:val="00EF6846"/>
    <w:rsid w:val="00EF7145"/>
    <w:rsid w:val="00EF72D7"/>
    <w:rsid w:val="00EF7843"/>
    <w:rsid w:val="00EF7964"/>
    <w:rsid w:val="00EF7D49"/>
    <w:rsid w:val="00EF7F19"/>
    <w:rsid w:val="00EF7F26"/>
    <w:rsid w:val="00F00250"/>
    <w:rsid w:val="00F00327"/>
    <w:rsid w:val="00F00658"/>
    <w:rsid w:val="00F0079C"/>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30F"/>
    <w:rsid w:val="00F06ED4"/>
    <w:rsid w:val="00F079FC"/>
    <w:rsid w:val="00F07EBF"/>
    <w:rsid w:val="00F1006C"/>
    <w:rsid w:val="00F10EC4"/>
    <w:rsid w:val="00F11160"/>
    <w:rsid w:val="00F111E5"/>
    <w:rsid w:val="00F112F8"/>
    <w:rsid w:val="00F12441"/>
    <w:rsid w:val="00F12454"/>
    <w:rsid w:val="00F124AB"/>
    <w:rsid w:val="00F124BE"/>
    <w:rsid w:val="00F1319D"/>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09D4"/>
    <w:rsid w:val="00F21100"/>
    <w:rsid w:val="00F21D64"/>
    <w:rsid w:val="00F21F6A"/>
    <w:rsid w:val="00F2212C"/>
    <w:rsid w:val="00F22F77"/>
    <w:rsid w:val="00F2358D"/>
    <w:rsid w:val="00F23E40"/>
    <w:rsid w:val="00F243D6"/>
    <w:rsid w:val="00F25019"/>
    <w:rsid w:val="00F2518C"/>
    <w:rsid w:val="00F2659A"/>
    <w:rsid w:val="00F2694D"/>
    <w:rsid w:val="00F26CF0"/>
    <w:rsid w:val="00F27AD6"/>
    <w:rsid w:val="00F27B99"/>
    <w:rsid w:val="00F27BFB"/>
    <w:rsid w:val="00F3025F"/>
    <w:rsid w:val="00F304F8"/>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657"/>
    <w:rsid w:val="00F35A09"/>
    <w:rsid w:val="00F35DDE"/>
    <w:rsid w:val="00F36156"/>
    <w:rsid w:val="00F362A6"/>
    <w:rsid w:val="00F369CA"/>
    <w:rsid w:val="00F36A25"/>
    <w:rsid w:val="00F36F6E"/>
    <w:rsid w:val="00F37608"/>
    <w:rsid w:val="00F37F6D"/>
    <w:rsid w:val="00F37F94"/>
    <w:rsid w:val="00F401A7"/>
    <w:rsid w:val="00F401C8"/>
    <w:rsid w:val="00F407F7"/>
    <w:rsid w:val="00F409B0"/>
    <w:rsid w:val="00F40FAD"/>
    <w:rsid w:val="00F4104C"/>
    <w:rsid w:val="00F41140"/>
    <w:rsid w:val="00F422D7"/>
    <w:rsid w:val="00F42CA9"/>
    <w:rsid w:val="00F43918"/>
    <w:rsid w:val="00F43DC1"/>
    <w:rsid w:val="00F441C7"/>
    <w:rsid w:val="00F4421C"/>
    <w:rsid w:val="00F44411"/>
    <w:rsid w:val="00F44F8A"/>
    <w:rsid w:val="00F450BD"/>
    <w:rsid w:val="00F45F0C"/>
    <w:rsid w:val="00F46DE7"/>
    <w:rsid w:val="00F470A8"/>
    <w:rsid w:val="00F47209"/>
    <w:rsid w:val="00F4758C"/>
    <w:rsid w:val="00F47C6C"/>
    <w:rsid w:val="00F47E32"/>
    <w:rsid w:val="00F47F78"/>
    <w:rsid w:val="00F50529"/>
    <w:rsid w:val="00F505F5"/>
    <w:rsid w:val="00F5070C"/>
    <w:rsid w:val="00F50734"/>
    <w:rsid w:val="00F50C26"/>
    <w:rsid w:val="00F511D6"/>
    <w:rsid w:val="00F5139A"/>
    <w:rsid w:val="00F525E7"/>
    <w:rsid w:val="00F5285F"/>
    <w:rsid w:val="00F528EE"/>
    <w:rsid w:val="00F52B23"/>
    <w:rsid w:val="00F52F80"/>
    <w:rsid w:val="00F536DA"/>
    <w:rsid w:val="00F53763"/>
    <w:rsid w:val="00F53792"/>
    <w:rsid w:val="00F53D45"/>
    <w:rsid w:val="00F54278"/>
    <w:rsid w:val="00F547E8"/>
    <w:rsid w:val="00F5490E"/>
    <w:rsid w:val="00F54AAF"/>
    <w:rsid w:val="00F55228"/>
    <w:rsid w:val="00F5523B"/>
    <w:rsid w:val="00F55FEA"/>
    <w:rsid w:val="00F562AD"/>
    <w:rsid w:val="00F563D9"/>
    <w:rsid w:val="00F563EF"/>
    <w:rsid w:val="00F56E2E"/>
    <w:rsid w:val="00F57025"/>
    <w:rsid w:val="00F57325"/>
    <w:rsid w:val="00F57A2B"/>
    <w:rsid w:val="00F57A9B"/>
    <w:rsid w:val="00F57D00"/>
    <w:rsid w:val="00F57E8E"/>
    <w:rsid w:val="00F60611"/>
    <w:rsid w:val="00F60CF1"/>
    <w:rsid w:val="00F61114"/>
    <w:rsid w:val="00F614B3"/>
    <w:rsid w:val="00F61A8E"/>
    <w:rsid w:val="00F61D63"/>
    <w:rsid w:val="00F620E4"/>
    <w:rsid w:val="00F622AE"/>
    <w:rsid w:val="00F6244B"/>
    <w:rsid w:val="00F63486"/>
    <w:rsid w:val="00F643F8"/>
    <w:rsid w:val="00F6496A"/>
    <w:rsid w:val="00F64D90"/>
    <w:rsid w:val="00F64F6E"/>
    <w:rsid w:val="00F6572C"/>
    <w:rsid w:val="00F66D45"/>
    <w:rsid w:val="00F673C0"/>
    <w:rsid w:val="00F70205"/>
    <w:rsid w:val="00F7065F"/>
    <w:rsid w:val="00F708BC"/>
    <w:rsid w:val="00F70D36"/>
    <w:rsid w:val="00F7115C"/>
    <w:rsid w:val="00F71304"/>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6EBE"/>
    <w:rsid w:val="00F77384"/>
    <w:rsid w:val="00F77910"/>
    <w:rsid w:val="00F77F7B"/>
    <w:rsid w:val="00F8014A"/>
    <w:rsid w:val="00F8093A"/>
    <w:rsid w:val="00F815F2"/>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882"/>
    <w:rsid w:val="00F84C03"/>
    <w:rsid w:val="00F85391"/>
    <w:rsid w:val="00F856C6"/>
    <w:rsid w:val="00F85787"/>
    <w:rsid w:val="00F85B3E"/>
    <w:rsid w:val="00F85C0E"/>
    <w:rsid w:val="00F86089"/>
    <w:rsid w:val="00F86615"/>
    <w:rsid w:val="00F86B57"/>
    <w:rsid w:val="00F86FB3"/>
    <w:rsid w:val="00F87231"/>
    <w:rsid w:val="00F873CC"/>
    <w:rsid w:val="00F87C08"/>
    <w:rsid w:val="00F900A6"/>
    <w:rsid w:val="00F903F8"/>
    <w:rsid w:val="00F90DB2"/>
    <w:rsid w:val="00F90F76"/>
    <w:rsid w:val="00F91473"/>
    <w:rsid w:val="00F91BCA"/>
    <w:rsid w:val="00F91E50"/>
    <w:rsid w:val="00F91FCB"/>
    <w:rsid w:val="00F92337"/>
    <w:rsid w:val="00F92F10"/>
    <w:rsid w:val="00F93041"/>
    <w:rsid w:val="00F93591"/>
    <w:rsid w:val="00F939A6"/>
    <w:rsid w:val="00F93D17"/>
    <w:rsid w:val="00F94104"/>
    <w:rsid w:val="00F947EC"/>
    <w:rsid w:val="00F94BCA"/>
    <w:rsid w:val="00F950D4"/>
    <w:rsid w:val="00F9533D"/>
    <w:rsid w:val="00F956C6"/>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3E36"/>
    <w:rsid w:val="00FA3F1D"/>
    <w:rsid w:val="00FA445D"/>
    <w:rsid w:val="00FA47CA"/>
    <w:rsid w:val="00FA53FB"/>
    <w:rsid w:val="00FA54BA"/>
    <w:rsid w:val="00FA556B"/>
    <w:rsid w:val="00FA56B5"/>
    <w:rsid w:val="00FA5F5C"/>
    <w:rsid w:val="00FA6028"/>
    <w:rsid w:val="00FA6BC3"/>
    <w:rsid w:val="00FA6DF0"/>
    <w:rsid w:val="00FA7756"/>
    <w:rsid w:val="00FB04C0"/>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ACA"/>
    <w:rsid w:val="00FC4C01"/>
    <w:rsid w:val="00FC4E04"/>
    <w:rsid w:val="00FC4F65"/>
    <w:rsid w:val="00FC4F96"/>
    <w:rsid w:val="00FC50AA"/>
    <w:rsid w:val="00FC6615"/>
    <w:rsid w:val="00FC6BEB"/>
    <w:rsid w:val="00FC6FFE"/>
    <w:rsid w:val="00FC73EE"/>
    <w:rsid w:val="00FC7486"/>
    <w:rsid w:val="00FC74B2"/>
    <w:rsid w:val="00FC7973"/>
    <w:rsid w:val="00FC7B5D"/>
    <w:rsid w:val="00FC7E48"/>
    <w:rsid w:val="00FD0350"/>
    <w:rsid w:val="00FD07CB"/>
    <w:rsid w:val="00FD0818"/>
    <w:rsid w:val="00FD0BA2"/>
    <w:rsid w:val="00FD0F8F"/>
    <w:rsid w:val="00FD110B"/>
    <w:rsid w:val="00FD147D"/>
    <w:rsid w:val="00FD1771"/>
    <w:rsid w:val="00FD191C"/>
    <w:rsid w:val="00FD1BDC"/>
    <w:rsid w:val="00FD1D05"/>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D7B22"/>
    <w:rsid w:val="00FE036C"/>
    <w:rsid w:val="00FE0905"/>
    <w:rsid w:val="00FE0A0E"/>
    <w:rsid w:val="00FE1477"/>
    <w:rsid w:val="00FE1759"/>
    <w:rsid w:val="00FE196A"/>
    <w:rsid w:val="00FE1E16"/>
    <w:rsid w:val="00FE2D65"/>
    <w:rsid w:val="00FE2F07"/>
    <w:rsid w:val="00FE3A5F"/>
    <w:rsid w:val="00FE3CB8"/>
    <w:rsid w:val="00FE4CD9"/>
    <w:rsid w:val="00FE55DE"/>
    <w:rsid w:val="00FE562D"/>
    <w:rsid w:val="00FE585E"/>
    <w:rsid w:val="00FE6CBF"/>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4573"/>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qFormat="1"/>
    <w:lsdException w:name="header" w:uiPriority="99"/>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C5104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354EBD"/>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uiPriority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 w:type="character" w:styleId="af2">
    <w:name w:val="Hyperlink"/>
    <w:uiPriority w:val="99"/>
    <w:qFormat/>
    <w:rsid w:val="003C7E1D"/>
    <w:rPr>
      <w:color w:val="0000FF"/>
      <w:u w:val="single"/>
    </w:rPr>
  </w:style>
  <w:style w:type="paragraph" w:styleId="60">
    <w:name w:val="toc 6"/>
    <w:basedOn w:val="50"/>
    <w:next w:val="a"/>
    <w:rsid w:val="00040B85"/>
    <w:pPr>
      <w:keepLines/>
      <w:widowControl w:val="0"/>
      <w:tabs>
        <w:tab w:val="right" w:leader="dot" w:pos="9639"/>
      </w:tabs>
      <w:spacing w:afterLines="0" w:after="0"/>
      <w:ind w:leftChars="0" w:left="1985" w:right="425" w:hanging="1985"/>
    </w:pPr>
    <w:rPr>
      <w:rFonts w:eastAsiaTheme="minorEastAsia"/>
      <w:noProof/>
      <w:lang w:val="en-GB"/>
    </w:rPr>
  </w:style>
  <w:style w:type="paragraph" w:customStyle="1" w:styleId="CRCoverPage">
    <w:name w:val="CR Cover Page"/>
    <w:rsid w:val="00040B85"/>
    <w:pPr>
      <w:spacing w:after="120"/>
    </w:pPr>
    <w:rPr>
      <w:rFonts w:ascii="Arial" w:eastAsiaTheme="minorEastAsia" w:hAnsi="Arial"/>
      <w:lang w:val="en-GB" w:eastAsia="en-US"/>
    </w:rPr>
  </w:style>
  <w:style w:type="paragraph" w:styleId="50">
    <w:name w:val="toc 5"/>
    <w:basedOn w:val="a"/>
    <w:next w:val="a"/>
    <w:autoRedefine/>
    <w:rsid w:val="00040B85"/>
    <w:pPr>
      <w:ind w:leftChars="800" w:left="1680"/>
    </w:pPr>
  </w:style>
  <w:style w:type="paragraph" w:customStyle="1" w:styleId="textintend1">
    <w:name w:val="text intend 1"/>
    <w:basedOn w:val="a"/>
    <w:rsid w:val="00BA298A"/>
    <w:pPr>
      <w:numPr>
        <w:numId w:val="13"/>
      </w:numPr>
      <w:overflowPunct w:val="0"/>
      <w:autoSpaceDE w:val="0"/>
      <w:autoSpaceDN w:val="0"/>
      <w:adjustRightInd w:val="0"/>
      <w:spacing w:afterLines="0"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qFormat="1"/>
    <w:lsdException w:name="header" w:uiPriority="99"/>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C5104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354EBD"/>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uiPriority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 w:type="character" w:styleId="af2">
    <w:name w:val="Hyperlink"/>
    <w:uiPriority w:val="99"/>
    <w:qFormat/>
    <w:rsid w:val="003C7E1D"/>
    <w:rPr>
      <w:color w:val="0000FF"/>
      <w:u w:val="single"/>
    </w:rPr>
  </w:style>
  <w:style w:type="paragraph" w:styleId="60">
    <w:name w:val="toc 6"/>
    <w:basedOn w:val="50"/>
    <w:next w:val="a"/>
    <w:rsid w:val="00040B85"/>
    <w:pPr>
      <w:keepLines/>
      <w:widowControl w:val="0"/>
      <w:tabs>
        <w:tab w:val="right" w:leader="dot" w:pos="9639"/>
      </w:tabs>
      <w:spacing w:afterLines="0" w:after="0"/>
      <w:ind w:leftChars="0" w:left="1985" w:right="425" w:hanging="1985"/>
    </w:pPr>
    <w:rPr>
      <w:rFonts w:eastAsiaTheme="minorEastAsia"/>
      <w:noProof/>
      <w:lang w:val="en-GB"/>
    </w:rPr>
  </w:style>
  <w:style w:type="paragraph" w:customStyle="1" w:styleId="CRCoverPage">
    <w:name w:val="CR Cover Page"/>
    <w:rsid w:val="00040B85"/>
    <w:pPr>
      <w:spacing w:after="120"/>
    </w:pPr>
    <w:rPr>
      <w:rFonts w:ascii="Arial" w:eastAsiaTheme="minorEastAsia" w:hAnsi="Arial"/>
      <w:lang w:val="en-GB" w:eastAsia="en-US"/>
    </w:rPr>
  </w:style>
  <w:style w:type="paragraph" w:styleId="50">
    <w:name w:val="toc 5"/>
    <w:basedOn w:val="a"/>
    <w:next w:val="a"/>
    <w:autoRedefine/>
    <w:rsid w:val="00040B85"/>
    <w:pPr>
      <w:ind w:leftChars="800" w:left="1680"/>
    </w:pPr>
  </w:style>
  <w:style w:type="paragraph" w:customStyle="1" w:styleId="textintend1">
    <w:name w:val="text intend 1"/>
    <w:basedOn w:val="a"/>
    <w:rsid w:val="00BA298A"/>
    <w:pPr>
      <w:numPr>
        <w:numId w:val="13"/>
      </w:numPr>
      <w:overflowPunct w:val="0"/>
      <w:autoSpaceDE w:val="0"/>
      <w:autoSpaceDN w:val="0"/>
      <w:adjustRightInd w:val="0"/>
      <w:spacing w:afterLines="0"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81258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408332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12722">
      <w:bodyDiv w:val="1"/>
      <w:marLeft w:val="0"/>
      <w:marRight w:val="0"/>
      <w:marTop w:val="0"/>
      <w:marBottom w:val="0"/>
      <w:divBdr>
        <w:top w:val="none" w:sz="0" w:space="0" w:color="auto"/>
        <w:left w:val="none" w:sz="0" w:space="0" w:color="auto"/>
        <w:bottom w:val="none" w:sz="0" w:space="0" w:color="auto"/>
        <w:right w:val="none" w:sz="0" w:space="0" w:color="auto"/>
      </w:divBdr>
    </w:div>
    <w:div w:id="111771784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7762945">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7763786">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BA909-A65B-4CF9-9AF2-792B5715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4300</Words>
  <Characters>24513</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2021-04-02T10:20:00Z</dcterms:created>
  <dcterms:modified xsi:type="dcterms:W3CDTF">2021-04-02T10:20:00Z</dcterms:modified>
</cp:coreProperties>
</file>